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9C2356C" w:rsidR="00B75892" w:rsidRDefault="008509B7" w:rsidP="008509B7">
      <w:pPr>
        <w:pStyle w:val="Title"/>
        <w:jc w:val="center"/>
      </w:pPr>
      <w:r>
        <w:t>Whistleblowing Policy</w:t>
      </w:r>
    </w:p>
    <w:p w14:paraId="138B9132" w14:textId="77777777" w:rsidR="00510E3B" w:rsidRPr="00510E3B" w:rsidRDefault="00510E3B" w:rsidP="001E24D0"/>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6922108"/>
      <w:bookmarkStart w:id="4" w:name="_Toc207630150"/>
      <w:bookmarkStart w:id="5" w:name="_Toc98331446"/>
      <w:bookmarkStart w:id="6" w:name="_Toc100660104"/>
      <w:r>
        <w:t>Key Details</w:t>
      </w:r>
      <w:bookmarkEnd w:id="0"/>
      <w:bookmarkEnd w:id="1"/>
      <w:bookmarkEnd w:id="2"/>
      <w:bookmarkEnd w:id="3"/>
      <w:bookmarkEnd w:id="4"/>
      <w:bookmarkEnd w:id="5"/>
      <w:bookmarkEnd w:id="6"/>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128C02DD" w:rsidR="005D0B18" w:rsidRPr="00D9301C" w:rsidRDefault="008509B7" w:rsidP="00E62C64">
            <w:pPr>
              <w:rPr>
                <w:rStyle w:val="SubtleEmphasis"/>
              </w:rPr>
            </w:pPr>
            <w:r>
              <w:rPr>
                <w:rStyle w:val="SubtleEmphasis"/>
              </w:rPr>
              <w:t xml:space="preserve">Whistleblowing Policy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4139C9C" w:rsidR="00424E11" w:rsidRPr="00D9301C" w:rsidRDefault="00896718" w:rsidP="00E62C64">
            <w:pPr>
              <w:rPr>
                <w:rStyle w:val="SubtleEmphasis"/>
              </w:rPr>
            </w:pPr>
            <w:r>
              <w:rPr>
                <w:rStyle w:val="SubtleEmphasis"/>
              </w:rPr>
              <w:t xml:space="preserve">November </w:t>
            </w:r>
            <w:r w:rsidR="00CF64AE">
              <w:rPr>
                <w:rStyle w:val="SubtleEmphasis"/>
              </w:rPr>
              <w:t>20</w:t>
            </w:r>
            <w:r w:rsidR="00326CBD">
              <w:rPr>
                <w:rStyle w:val="SubtleEmphasis"/>
              </w:rPr>
              <w:t>2</w:t>
            </w:r>
            <w:r w:rsidR="00CF64AE">
              <w:rPr>
                <w:rStyle w:val="SubtleEmphasis"/>
              </w:rPr>
              <w:t>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FA2CA3E" w:rsidR="00424E11" w:rsidRPr="00D9301C" w:rsidRDefault="008509B7" w:rsidP="00E62C64">
            <w:pPr>
              <w:rPr>
                <w:rStyle w:val="SubtleEmphasis"/>
              </w:rPr>
            </w:pPr>
            <w:r>
              <w:rPr>
                <w:rStyle w:val="SubtleEmphasis"/>
              </w:rPr>
              <w:t>Audit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19BC9690" w:rsidR="00424E11" w:rsidRPr="00D9301C" w:rsidRDefault="008509B7" w:rsidP="00E62C64">
            <w:pPr>
              <w:rPr>
                <w:rStyle w:val="SubtleEmphasis"/>
              </w:rPr>
            </w:pPr>
            <w:r>
              <w:rPr>
                <w:rStyle w:val="SubtleEmphasis"/>
              </w:rPr>
              <w:t>8.0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2E8D6A5" w:rsidR="00424E11" w:rsidRPr="00D9301C" w:rsidRDefault="008509B7" w:rsidP="00E62C64">
            <w:pPr>
              <w:rPr>
                <w:rStyle w:val="SubtleEmphasis"/>
              </w:rPr>
            </w:pPr>
            <w:r>
              <w:rPr>
                <w:rStyle w:val="SubtleEmphasis"/>
              </w:rPr>
              <w:t>June</w:t>
            </w:r>
            <w:r w:rsidR="00510E3B">
              <w:rPr>
                <w:rStyle w:val="SubtleEmphasis"/>
              </w:rPr>
              <w:t xml:space="preserve"> 202</w:t>
            </w:r>
            <w:r>
              <w:rPr>
                <w:rStyle w:val="SubtleEmphasis"/>
              </w:rPr>
              <w:t>3</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97F6AF4" w:rsidR="00424E11" w:rsidRPr="00D9301C" w:rsidRDefault="00510E3B" w:rsidP="00E62C64">
            <w:pPr>
              <w:rPr>
                <w:rStyle w:val="SubtleEmphasis"/>
              </w:rPr>
            </w:pPr>
            <w:r>
              <w:rPr>
                <w:rStyle w:val="SubtleEmphasis"/>
              </w:rPr>
              <w:t>S</w:t>
            </w:r>
            <w:r w:rsidR="008509B7">
              <w:rPr>
                <w:rStyle w:val="SubtleEmphasis"/>
              </w:rPr>
              <w:t>eptember</w:t>
            </w:r>
            <w:r>
              <w:rPr>
                <w:rStyle w:val="SubtleEmphasis"/>
              </w:rPr>
              <w:t xml:space="preserve"> 202</w:t>
            </w:r>
            <w:r w:rsidR="008509B7">
              <w:rPr>
                <w:rStyle w:val="SubtleEmphasis"/>
              </w:rPr>
              <w:t>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1D4DAA95"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xml:space="preserve">* </w:t>
            </w:r>
            <w:r w:rsidR="008509B7" w:rsidRPr="001E24D0">
              <w:t>Proceed with no major change</w:t>
            </w:r>
          </w:p>
          <w:p w14:paraId="5E9D3418" w14:textId="5DD72B98" w:rsidR="00510E3B" w:rsidRPr="00EC2C8F" w:rsidRDefault="00510E3B" w:rsidP="00510E3B">
            <w:pPr>
              <w:pStyle w:val="CommentText"/>
              <w:rPr>
                <w:i/>
                <w:iCs/>
                <w:color w:val="404040" w:themeColor="text1" w:themeTint="BF"/>
                <w:szCs w:val="24"/>
              </w:rPr>
            </w:pPr>
          </w:p>
          <w:p w14:paraId="3F09CB51" w14:textId="4480994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7E9887A9" w14:textId="369554D0" w:rsidR="00510E3B" w:rsidRDefault="00510E3B" w:rsidP="00E62C64">
            <w:pPr>
              <w:rPr>
                <w:rStyle w:val="SubtleEmphasis"/>
              </w:rPr>
            </w:pPr>
          </w:p>
          <w:p w14:paraId="27701087" w14:textId="77777777" w:rsidR="008509B7" w:rsidRDefault="008509B7" w:rsidP="008509B7">
            <w:pPr>
              <w:pStyle w:val="ListParagraph"/>
              <w:numPr>
                <w:ilvl w:val="0"/>
                <w:numId w:val="30"/>
              </w:numPr>
              <w:ind w:left="343" w:hanging="284"/>
              <w:rPr>
                <w:rStyle w:val="SubtleEmphasis"/>
              </w:rPr>
            </w:pPr>
            <w:r>
              <w:rPr>
                <w:rStyle w:val="SubtleEmphasis"/>
              </w:rPr>
              <w:t>Anti Bribery Policy</w:t>
            </w:r>
          </w:p>
          <w:p w14:paraId="1136D7B3" w14:textId="77777777" w:rsidR="008509B7" w:rsidRDefault="008509B7" w:rsidP="008509B7">
            <w:pPr>
              <w:pStyle w:val="ListParagraph"/>
              <w:numPr>
                <w:ilvl w:val="0"/>
                <w:numId w:val="30"/>
              </w:numPr>
              <w:ind w:left="343" w:hanging="284"/>
              <w:rPr>
                <w:rStyle w:val="SubtleEmphasis"/>
              </w:rPr>
            </w:pPr>
            <w:r>
              <w:rPr>
                <w:rStyle w:val="SubtleEmphasis"/>
              </w:rPr>
              <w:t>Counter Fraud and Corruption Policy</w:t>
            </w:r>
          </w:p>
          <w:p w14:paraId="7FFD9A88" w14:textId="77777777" w:rsidR="008509B7" w:rsidRDefault="008509B7" w:rsidP="008509B7">
            <w:pPr>
              <w:pStyle w:val="ListParagraph"/>
              <w:numPr>
                <w:ilvl w:val="0"/>
                <w:numId w:val="30"/>
              </w:numPr>
              <w:ind w:left="343" w:hanging="284"/>
              <w:rPr>
                <w:rStyle w:val="SubtleEmphasis"/>
              </w:rPr>
            </w:pPr>
            <w:r>
              <w:rPr>
                <w:rStyle w:val="SubtleEmphasis"/>
              </w:rPr>
              <w:t>Complaints Policy and Procedure</w:t>
            </w:r>
          </w:p>
          <w:p w14:paraId="3F1E4F90" w14:textId="77777777" w:rsidR="008509B7" w:rsidRDefault="008509B7" w:rsidP="008509B7">
            <w:pPr>
              <w:pStyle w:val="ListParagraph"/>
              <w:numPr>
                <w:ilvl w:val="0"/>
                <w:numId w:val="30"/>
              </w:numPr>
              <w:ind w:left="343" w:hanging="284"/>
              <w:rPr>
                <w:rStyle w:val="SubtleEmphasis"/>
              </w:rPr>
            </w:pPr>
            <w:r>
              <w:rPr>
                <w:rStyle w:val="SubtleEmphasis"/>
              </w:rPr>
              <w:t>Information Security Policy</w:t>
            </w:r>
          </w:p>
          <w:p w14:paraId="08DF2068" w14:textId="77777777" w:rsidR="008509B7" w:rsidRDefault="008509B7" w:rsidP="008509B7">
            <w:pPr>
              <w:pStyle w:val="ListParagraph"/>
              <w:numPr>
                <w:ilvl w:val="0"/>
                <w:numId w:val="30"/>
              </w:numPr>
              <w:ind w:left="343" w:hanging="284"/>
              <w:rPr>
                <w:rStyle w:val="SubtleEmphasis"/>
              </w:rPr>
            </w:pPr>
            <w:r>
              <w:rPr>
                <w:rStyle w:val="SubtleEmphasis"/>
              </w:rPr>
              <w:t>Code of Professional Conduct</w:t>
            </w:r>
          </w:p>
          <w:p w14:paraId="72EAE821" w14:textId="77777777" w:rsidR="008509B7" w:rsidRDefault="008509B7" w:rsidP="008509B7">
            <w:pPr>
              <w:pStyle w:val="ListParagraph"/>
              <w:numPr>
                <w:ilvl w:val="0"/>
                <w:numId w:val="30"/>
              </w:numPr>
              <w:ind w:left="343" w:hanging="284"/>
              <w:rPr>
                <w:rStyle w:val="SubtleEmphasis"/>
              </w:rPr>
            </w:pPr>
            <w:r>
              <w:rPr>
                <w:rStyle w:val="SubtleEmphasis"/>
              </w:rPr>
              <w:t>Code of Practice on Freedom of Speech</w:t>
            </w:r>
          </w:p>
          <w:p w14:paraId="38D83C97" w14:textId="77777777" w:rsidR="008509B7" w:rsidRDefault="008509B7" w:rsidP="008509B7">
            <w:pPr>
              <w:pStyle w:val="ListParagraph"/>
              <w:numPr>
                <w:ilvl w:val="0"/>
                <w:numId w:val="30"/>
              </w:numPr>
              <w:ind w:left="343" w:hanging="284"/>
              <w:rPr>
                <w:rStyle w:val="SubtleEmphasis"/>
              </w:rPr>
            </w:pPr>
            <w:r>
              <w:rPr>
                <w:rStyle w:val="SubtleEmphasis"/>
              </w:rPr>
              <w:t>Staff Disciplinary Policy</w:t>
            </w:r>
          </w:p>
          <w:p w14:paraId="5A993768" w14:textId="77777777" w:rsidR="008509B7" w:rsidRDefault="008509B7" w:rsidP="008509B7">
            <w:pPr>
              <w:pStyle w:val="ListParagraph"/>
              <w:numPr>
                <w:ilvl w:val="0"/>
                <w:numId w:val="30"/>
              </w:numPr>
              <w:ind w:left="343" w:hanging="284"/>
              <w:rPr>
                <w:rStyle w:val="SubtleEmphasis"/>
              </w:rPr>
            </w:pPr>
            <w:r>
              <w:rPr>
                <w:rStyle w:val="SubtleEmphasis"/>
              </w:rPr>
              <w:t>Staff Grievance Policy</w:t>
            </w:r>
          </w:p>
          <w:p w14:paraId="5F530D13" w14:textId="77777777" w:rsidR="00CF64AE" w:rsidRDefault="00CF64AE" w:rsidP="00E62C64">
            <w:pPr>
              <w:rPr>
                <w:rStyle w:val="SubtleEmphasis"/>
              </w:rPr>
            </w:pPr>
          </w:p>
          <w:p w14:paraId="33390210" w14:textId="6BE68B85" w:rsidR="00510E3B" w:rsidRDefault="00CF64AE" w:rsidP="00E62C64">
            <w:pPr>
              <w:rPr>
                <w:rStyle w:val="SubtleEmphasis"/>
              </w:rPr>
            </w:pPr>
            <w:hyperlink r:id="rId14" w:history="1">
              <w:r w:rsidRPr="00CF64AE">
                <w:rPr>
                  <w:color w:val="0000FF"/>
                  <w:u w:val="single"/>
                </w:rPr>
                <w:t>Policies | Cardiff Metropolitan University</w:t>
              </w:r>
            </w:hyperlink>
          </w:p>
          <w:p w14:paraId="5482948D" w14:textId="5E007607" w:rsidR="00510E3B" w:rsidRPr="00D9301C" w:rsidRDefault="00510E3B"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3476713" w:rsidR="00424E11" w:rsidRPr="00D9301C" w:rsidRDefault="008509B7" w:rsidP="00E62C64">
            <w:pPr>
              <w:rPr>
                <w:rStyle w:val="SubtleEmphasis"/>
              </w:rPr>
            </w:pPr>
            <w:r>
              <w:rPr>
                <w:rStyle w:val="SubtleEmphasis"/>
              </w:rPr>
              <w:t>Immediate</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8370BF3" w:rsidR="00424E11" w:rsidRPr="00D9301C" w:rsidRDefault="008509B7" w:rsidP="00E62C64">
            <w:pPr>
              <w:rPr>
                <w:rStyle w:val="SubtleEmphasis"/>
              </w:rPr>
            </w:pPr>
            <w:r>
              <w:rPr>
                <w:rStyle w:val="SubtleEmphasis"/>
              </w:rPr>
              <w:t>University Secretary</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8E71595" w:rsidR="00424E11" w:rsidRPr="00D9301C" w:rsidRDefault="00510E3B" w:rsidP="00E62C64">
            <w:pPr>
              <w:rPr>
                <w:rStyle w:val="SubtleEmphasis"/>
              </w:rPr>
            </w:pPr>
            <w:r>
              <w:rPr>
                <w:rStyle w:val="SubtleEmphasis"/>
              </w:rPr>
              <w:t>Secretariat</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31B94735" w:rsidR="00424E11" w:rsidRPr="00D9301C" w:rsidRDefault="008509B7" w:rsidP="00E62C64">
            <w:pPr>
              <w:rPr>
                <w:rStyle w:val="SubtleEmphasis"/>
              </w:rPr>
            </w:pPr>
            <w:hyperlink r:id="rId15" w:history="1">
              <w:r w:rsidRPr="002A61C9">
                <w:rPr>
                  <w:rStyle w:val="Hyperlink"/>
                </w:rPr>
                <w:t>whistleblowing@cardiffmet.ac.uk</w:t>
              </w:r>
            </w:hyperlink>
          </w:p>
        </w:tc>
      </w:tr>
    </w:tbl>
    <w:p w14:paraId="34FF043D" w14:textId="115BE5C9" w:rsidR="0098001E" w:rsidRDefault="00EE23DF" w:rsidP="005D0B18">
      <w:pPr>
        <w:rPr>
          <w:rStyle w:val="SubtleEmphasis"/>
        </w:rPr>
      </w:pPr>
      <w:r w:rsidRPr="087C52F7">
        <w:rPr>
          <w:rStyle w:val="SubtleEmphasis"/>
        </w:rPr>
        <w:t xml:space="preserve"> </w:t>
      </w:r>
    </w:p>
    <w:p w14:paraId="48C6CC79" w14:textId="1D37386B" w:rsidR="087C52F7" w:rsidRDefault="087C52F7" w:rsidP="087C52F7">
      <w:pPr>
        <w:pStyle w:val="Heading1"/>
        <w:numPr>
          <w:ilvl w:val="0"/>
          <w:numId w:val="0"/>
        </w:numPr>
        <w:ind w:left="431" w:hanging="431"/>
      </w:pPr>
    </w:p>
    <w:p w14:paraId="26422EA8" w14:textId="022DB306" w:rsidR="00E62C64" w:rsidRDefault="00E62C64" w:rsidP="00EC2C8F">
      <w:pPr>
        <w:pStyle w:val="Heading1"/>
        <w:numPr>
          <w:ilvl w:val="0"/>
          <w:numId w:val="0"/>
        </w:numPr>
        <w:ind w:left="431" w:hanging="431"/>
      </w:pPr>
      <w:bookmarkStart w:id="7" w:name="_Toc196922109"/>
      <w:bookmarkStart w:id="8" w:name="_Toc207630151"/>
      <w:bookmarkStart w:id="9" w:name="_Toc98331447"/>
      <w:bookmarkStart w:id="10" w:name="_Toc100660105"/>
      <w:r>
        <w:t>Version Control</w:t>
      </w:r>
      <w:bookmarkEnd w:id="7"/>
      <w:bookmarkEnd w:id="8"/>
      <w:bookmarkEnd w:id="9"/>
      <w:bookmarkEnd w:id="10"/>
    </w:p>
    <w:tbl>
      <w:tblPr>
        <w:tblStyle w:val="TableGrid"/>
        <w:tblW w:w="0" w:type="auto"/>
        <w:tblLook w:val="04A0" w:firstRow="1" w:lastRow="0" w:firstColumn="1" w:lastColumn="0" w:noHBand="0" w:noVBand="1"/>
      </w:tblPr>
      <w:tblGrid>
        <w:gridCol w:w="1696"/>
        <w:gridCol w:w="2410"/>
        <w:gridCol w:w="4910"/>
      </w:tblGrid>
      <w:tr w:rsidR="008509B7" w:rsidRPr="00CD441C" w14:paraId="3C2913EC" w14:textId="77777777">
        <w:tc>
          <w:tcPr>
            <w:tcW w:w="1696" w:type="dxa"/>
          </w:tcPr>
          <w:p w14:paraId="7F32D8EC" w14:textId="77777777" w:rsidR="008509B7" w:rsidRPr="00CD441C" w:rsidRDefault="008509B7">
            <w:pPr>
              <w:rPr>
                <w:rStyle w:val="SubtleEmphasis"/>
                <w:b/>
                <w:bCs/>
              </w:rPr>
            </w:pPr>
            <w:bookmarkStart w:id="11" w:name="_Toc73711327"/>
            <w:bookmarkStart w:id="12" w:name="_Toc73711702"/>
            <w:bookmarkStart w:id="13" w:name="_Toc73712006"/>
            <w:r w:rsidRPr="00CD441C">
              <w:rPr>
                <w:rStyle w:val="SubtleEmphasis"/>
                <w:b/>
                <w:bCs/>
              </w:rPr>
              <w:t>VERSION</w:t>
            </w:r>
          </w:p>
        </w:tc>
        <w:tc>
          <w:tcPr>
            <w:tcW w:w="2410" w:type="dxa"/>
          </w:tcPr>
          <w:p w14:paraId="5CB8C18E" w14:textId="77777777" w:rsidR="008509B7" w:rsidRPr="00CD441C" w:rsidRDefault="008509B7">
            <w:pPr>
              <w:rPr>
                <w:rStyle w:val="SubtleEmphasis"/>
                <w:b/>
                <w:bCs/>
              </w:rPr>
            </w:pPr>
            <w:r w:rsidRPr="00CD441C">
              <w:rPr>
                <w:rStyle w:val="SubtleEmphasis"/>
                <w:b/>
                <w:bCs/>
              </w:rPr>
              <w:t>DATE</w:t>
            </w:r>
          </w:p>
        </w:tc>
        <w:tc>
          <w:tcPr>
            <w:tcW w:w="4910" w:type="dxa"/>
          </w:tcPr>
          <w:p w14:paraId="36E64D1D" w14:textId="77777777" w:rsidR="008509B7" w:rsidRPr="00CD441C" w:rsidRDefault="008509B7">
            <w:pPr>
              <w:rPr>
                <w:rStyle w:val="SubtleEmphasis"/>
                <w:b/>
                <w:bCs/>
              </w:rPr>
            </w:pPr>
            <w:r w:rsidRPr="00CD441C">
              <w:rPr>
                <w:rStyle w:val="SubtleEmphasis"/>
                <w:b/>
                <w:bCs/>
              </w:rPr>
              <w:t>REASON FOR CHANGE</w:t>
            </w:r>
          </w:p>
        </w:tc>
      </w:tr>
      <w:tr w:rsidR="008509B7" w:rsidRPr="00CD441C" w14:paraId="4FBD0594" w14:textId="77777777">
        <w:tc>
          <w:tcPr>
            <w:tcW w:w="1696" w:type="dxa"/>
          </w:tcPr>
          <w:p w14:paraId="0EEE1C07" w14:textId="77777777" w:rsidR="008509B7" w:rsidRPr="00CD441C" w:rsidRDefault="008509B7">
            <w:pPr>
              <w:rPr>
                <w:rStyle w:val="SubtleEmphasis"/>
              </w:rPr>
            </w:pPr>
            <w:r>
              <w:rPr>
                <w:rStyle w:val="SubtleEmphasis"/>
              </w:rPr>
              <w:lastRenderedPageBreak/>
              <w:t>1.0</w:t>
            </w:r>
          </w:p>
        </w:tc>
        <w:tc>
          <w:tcPr>
            <w:tcW w:w="2410" w:type="dxa"/>
          </w:tcPr>
          <w:p w14:paraId="5FB60378" w14:textId="77777777" w:rsidR="008509B7" w:rsidRPr="00CD441C" w:rsidRDefault="008509B7">
            <w:pPr>
              <w:rPr>
                <w:rStyle w:val="SubtleEmphasis"/>
              </w:rPr>
            </w:pPr>
            <w:r>
              <w:rPr>
                <w:rStyle w:val="SubtleEmphasis"/>
              </w:rPr>
              <w:t>December 2002</w:t>
            </w:r>
          </w:p>
        </w:tc>
        <w:tc>
          <w:tcPr>
            <w:tcW w:w="4910" w:type="dxa"/>
          </w:tcPr>
          <w:p w14:paraId="64B00502" w14:textId="77777777" w:rsidR="008509B7" w:rsidRPr="00CD441C" w:rsidRDefault="008509B7">
            <w:pPr>
              <w:rPr>
                <w:rStyle w:val="SubtleEmphasis"/>
              </w:rPr>
            </w:pPr>
            <w:r>
              <w:rPr>
                <w:rStyle w:val="SubtleEmphasis"/>
              </w:rPr>
              <w:t>First version</w:t>
            </w:r>
          </w:p>
        </w:tc>
      </w:tr>
      <w:tr w:rsidR="008509B7" w:rsidRPr="00CD441C" w14:paraId="6B531514" w14:textId="77777777">
        <w:tc>
          <w:tcPr>
            <w:tcW w:w="1696" w:type="dxa"/>
          </w:tcPr>
          <w:p w14:paraId="218BCF2A" w14:textId="77777777" w:rsidR="008509B7" w:rsidRPr="00CD441C" w:rsidRDefault="008509B7">
            <w:pPr>
              <w:rPr>
                <w:rStyle w:val="SubtleEmphasis"/>
              </w:rPr>
            </w:pPr>
            <w:r>
              <w:rPr>
                <w:rStyle w:val="SubtleEmphasis"/>
              </w:rPr>
              <w:t>2.0</w:t>
            </w:r>
          </w:p>
        </w:tc>
        <w:tc>
          <w:tcPr>
            <w:tcW w:w="2410" w:type="dxa"/>
          </w:tcPr>
          <w:p w14:paraId="0B975447" w14:textId="77777777" w:rsidR="008509B7" w:rsidRPr="00CD441C" w:rsidRDefault="008509B7">
            <w:pPr>
              <w:rPr>
                <w:rStyle w:val="SubtleEmphasis"/>
              </w:rPr>
            </w:pPr>
            <w:r>
              <w:rPr>
                <w:rStyle w:val="SubtleEmphasis"/>
              </w:rPr>
              <w:t>July 2008</w:t>
            </w:r>
          </w:p>
        </w:tc>
        <w:tc>
          <w:tcPr>
            <w:tcW w:w="4910" w:type="dxa"/>
          </w:tcPr>
          <w:p w14:paraId="4788EF59" w14:textId="77777777" w:rsidR="008509B7" w:rsidRPr="00CD441C" w:rsidRDefault="008509B7">
            <w:pPr>
              <w:rPr>
                <w:rStyle w:val="SubtleEmphasis"/>
              </w:rPr>
            </w:pPr>
            <w:r>
              <w:rPr>
                <w:rStyle w:val="SubtleEmphasis"/>
              </w:rPr>
              <w:t>Second version</w:t>
            </w:r>
          </w:p>
        </w:tc>
      </w:tr>
      <w:tr w:rsidR="008509B7" w:rsidRPr="00CD441C" w14:paraId="5F52F492" w14:textId="77777777">
        <w:tc>
          <w:tcPr>
            <w:tcW w:w="1696" w:type="dxa"/>
          </w:tcPr>
          <w:p w14:paraId="6D5C81BF" w14:textId="77777777" w:rsidR="008509B7" w:rsidRDefault="008509B7">
            <w:pPr>
              <w:rPr>
                <w:rStyle w:val="SubtleEmphasis"/>
              </w:rPr>
            </w:pPr>
            <w:r>
              <w:rPr>
                <w:rStyle w:val="SubtleEmphasis"/>
              </w:rPr>
              <w:t>3.0</w:t>
            </w:r>
          </w:p>
        </w:tc>
        <w:tc>
          <w:tcPr>
            <w:tcW w:w="2410" w:type="dxa"/>
          </w:tcPr>
          <w:p w14:paraId="10EA625E" w14:textId="77777777" w:rsidR="008509B7" w:rsidRPr="00CD441C" w:rsidRDefault="008509B7">
            <w:pPr>
              <w:rPr>
                <w:rStyle w:val="SubtleEmphasis"/>
              </w:rPr>
            </w:pPr>
            <w:r>
              <w:rPr>
                <w:rStyle w:val="SubtleEmphasis"/>
              </w:rPr>
              <w:t>February 2013</w:t>
            </w:r>
          </w:p>
        </w:tc>
        <w:tc>
          <w:tcPr>
            <w:tcW w:w="4910" w:type="dxa"/>
          </w:tcPr>
          <w:p w14:paraId="0ACC6BDF" w14:textId="77777777" w:rsidR="008509B7" w:rsidRPr="00CD441C" w:rsidRDefault="008509B7">
            <w:pPr>
              <w:rPr>
                <w:rStyle w:val="SubtleEmphasis"/>
              </w:rPr>
            </w:pPr>
            <w:r>
              <w:rPr>
                <w:rStyle w:val="SubtleEmphasis"/>
              </w:rPr>
              <w:t>Third version</w:t>
            </w:r>
          </w:p>
        </w:tc>
      </w:tr>
      <w:tr w:rsidR="008509B7" w:rsidRPr="00CD441C" w14:paraId="686E6FD6" w14:textId="77777777">
        <w:tc>
          <w:tcPr>
            <w:tcW w:w="1696" w:type="dxa"/>
          </w:tcPr>
          <w:p w14:paraId="0C7D657A" w14:textId="77777777" w:rsidR="008509B7" w:rsidRDefault="008509B7">
            <w:pPr>
              <w:rPr>
                <w:rStyle w:val="SubtleEmphasis"/>
              </w:rPr>
            </w:pPr>
            <w:r>
              <w:rPr>
                <w:rStyle w:val="SubtleEmphasis"/>
              </w:rPr>
              <w:t>4.0</w:t>
            </w:r>
          </w:p>
        </w:tc>
        <w:tc>
          <w:tcPr>
            <w:tcW w:w="2410" w:type="dxa"/>
          </w:tcPr>
          <w:p w14:paraId="41AAA408" w14:textId="77777777" w:rsidR="008509B7" w:rsidRPr="00CD441C" w:rsidRDefault="008509B7">
            <w:pPr>
              <w:rPr>
                <w:rStyle w:val="SubtleEmphasis"/>
              </w:rPr>
            </w:pPr>
            <w:r>
              <w:rPr>
                <w:rStyle w:val="SubtleEmphasis"/>
              </w:rPr>
              <w:t>November 2016</w:t>
            </w:r>
          </w:p>
        </w:tc>
        <w:tc>
          <w:tcPr>
            <w:tcW w:w="4910" w:type="dxa"/>
          </w:tcPr>
          <w:p w14:paraId="4A638EE9" w14:textId="77777777" w:rsidR="008509B7" w:rsidRPr="00CD441C" w:rsidRDefault="008509B7">
            <w:pPr>
              <w:rPr>
                <w:rStyle w:val="SubtleEmphasis"/>
              </w:rPr>
            </w:pPr>
            <w:r>
              <w:rPr>
                <w:rStyle w:val="SubtleEmphasis"/>
              </w:rPr>
              <w:t>Fourth version</w:t>
            </w:r>
          </w:p>
        </w:tc>
      </w:tr>
      <w:tr w:rsidR="008509B7" w:rsidRPr="00CD441C" w14:paraId="576995D6" w14:textId="77777777">
        <w:tc>
          <w:tcPr>
            <w:tcW w:w="1696" w:type="dxa"/>
          </w:tcPr>
          <w:p w14:paraId="6FC553DC" w14:textId="77777777" w:rsidR="008509B7" w:rsidRDefault="008509B7">
            <w:pPr>
              <w:rPr>
                <w:rStyle w:val="SubtleEmphasis"/>
              </w:rPr>
            </w:pPr>
            <w:r>
              <w:rPr>
                <w:rStyle w:val="SubtleEmphasis"/>
              </w:rPr>
              <w:t>5.0</w:t>
            </w:r>
          </w:p>
        </w:tc>
        <w:tc>
          <w:tcPr>
            <w:tcW w:w="2410" w:type="dxa"/>
          </w:tcPr>
          <w:p w14:paraId="002F0714" w14:textId="77777777" w:rsidR="008509B7" w:rsidRPr="00CD441C" w:rsidRDefault="008509B7">
            <w:pPr>
              <w:rPr>
                <w:rStyle w:val="SubtleEmphasis"/>
              </w:rPr>
            </w:pPr>
            <w:r>
              <w:rPr>
                <w:rStyle w:val="SubtleEmphasis"/>
              </w:rPr>
              <w:t>April 2019</w:t>
            </w:r>
          </w:p>
        </w:tc>
        <w:tc>
          <w:tcPr>
            <w:tcW w:w="4910" w:type="dxa"/>
          </w:tcPr>
          <w:p w14:paraId="272F29F6" w14:textId="77777777" w:rsidR="008509B7" w:rsidRPr="00CD441C" w:rsidRDefault="008509B7">
            <w:pPr>
              <w:rPr>
                <w:rStyle w:val="SubtleEmphasis"/>
              </w:rPr>
            </w:pPr>
            <w:r>
              <w:rPr>
                <w:rStyle w:val="SubtleEmphasis"/>
              </w:rPr>
              <w:t>Minor update</w:t>
            </w:r>
          </w:p>
        </w:tc>
      </w:tr>
      <w:tr w:rsidR="008509B7" w14:paraId="5A5ACD88" w14:textId="77777777">
        <w:tc>
          <w:tcPr>
            <w:tcW w:w="1696" w:type="dxa"/>
          </w:tcPr>
          <w:p w14:paraId="08A6284F" w14:textId="77777777" w:rsidR="008509B7" w:rsidRDefault="008509B7">
            <w:pPr>
              <w:rPr>
                <w:rStyle w:val="SubtleEmphasis"/>
              </w:rPr>
            </w:pPr>
            <w:r>
              <w:rPr>
                <w:rStyle w:val="SubtleEmphasis"/>
              </w:rPr>
              <w:t>5.1</w:t>
            </w:r>
          </w:p>
        </w:tc>
        <w:tc>
          <w:tcPr>
            <w:tcW w:w="2410" w:type="dxa"/>
          </w:tcPr>
          <w:p w14:paraId="696511F3" w14:textId="77777777" w:rsidR="008509B7" w:rsidRDefault="008509B7">
            <w:pPr>
              <w:rPr>
                <w:rStyle w:val="SubtleEmphasis"/>
              </w:rPr>
            </w:pPr>
            <w:r>
              <w:rPr>
                <w:rStyle w:val="SubtleEmphasis"/>
              </w:rPr>
              <w:t>April 2021</w:t>
            </w:r>
          </w:p>
        </w:tc>
        <w:tc>
          <w:tcPr>
            <w:tcW w:w="4910" w:type="dxa"/>
          </w:tcPr>
          <w:p w14:paraId="656E7A68" w14:textId="77777777" w:rsidR="008509B7" w:rsidRDefault="008509B7">
            <w:pPr>
              <w:rPr>
                <w:rStyle w:val="SubtleEmphasis"/>
              </w:rPr>
            </w:pPr>
            <w:r>
              <w:rPr>
                <w:rStyle w:val="SubtleEmphasis"/>
              </w:rPr>
              <w:t>Update contact details</w:t>
            </w:r>
          </w:p>
        </w:tc>
      </w:tr>
      <w:tr w:rsidR="008509B7" w14:paraId="71991E2D" w14:textId="77777777">
        <w:tc>
          <w:tcPr>
            <w:tcW w:w="1696" w:type="dxa"/>
          </w:tcPr>
          <w:p w14:paraId="688BCDDE" w14:textId="77777777" w:rsidR="008509B7" w:rsidRDefault="008509B7">
            <w:pPr>
              <w:rPr>
                <w:rStyle w:val="SubtleEmphasis"/>
              </w:rPr>
            </w:pPr>
            <w:r>
              <w:rPr>
                <w:rStyle w:val="SubtleEmphasis"/>
              </w:rPr>
              <w:t>6.0</w:t>
            </w:r>
          </w:p>
        </w:tc>
        <w:tc>
          <w:tcPr>
            <w:tcW w:w="2410" w:type="dxa"/>
          </w:tcPr>
          <w:p w14:paraId="5665BA54" w14:textId="77777777" w:rsidR="008509B7" w:rsidRDefault="008509B7">
            <w:pPr>
              <w:rPr>
                <w:rStyle w:val="SubtleEmphasis"/>
              </w:rPr>
            </w:pPr>
            <w:r>
              <w:rPr>
                <w:rStyle w:val="SubtleEmphasis"/>
              </w:rPr>
              <w:t>March 2022</w:t>
            </w:r>
          </w:p>
        </w:tc>
        <w:tc>
          <w:tcPr>
            <w:tcW w:w="4910" w:type="dxa"/>
          </w:tcPr>
          <w:p w14:paraId="17AA0BF3" w14:textId="4532ABFB" w:rsidR="008509B7" w:rsidRDefault="008509B7">
            <w:pPr>
              <w:rPr>
                <w:rStyle w:val="SubtleEmphasis"/>
              </w:rPr>
            </w:pPr>
            <w:r>
              <w:rPr>
                <w:rStyle w:val="SubtleEmphasis"/>
              </w:rPr>
              <w:t>Sixth Version</w:t>
            </w:r>
          </w:p>
        </w:tc>
      </w:tr>
      <w:tr w:rsidR="008509B7" w14:paraId="4570669F" w14:textId="77777777">
        <w:tc>
          <w:tcPr>
            <w:tcW w:w="1696" w:type="dxa"/>
          </w:tcPr>
          <w:p w14:paraId="31E7157B" w14:textId="63769D77" w:rsidR="008509B7" w:rsidRDefault="008509B7">
            <w:pPr>
              <w:rPr>
                <w:rStyle w:val="SubtleEmphasis"/>
              </w:rPr>
            </w:pPr>
            <w:r>
              <w:rPr>
                <w:rStyle w:val="SubtleEmphasis"/>
              </w:rPr>
              <w:t>7.0</w:t>
            </w:r>
          </w:p>
        </w:tc>
        <w:tc>
          <w:tcPr>
            <w:tcW w:w="2410" w:type="dxa"/>
          </w:tcPr>
          <w:p w14:paraId="092FD12D" w14:textId="3405F027" w:rsidR="008509B7" w:rsidRDefault="002A5EB4">
            <w:pPr>
              <w:rPr>
                <w:rStyle w:val="SubtleEmphasis"/>
              </w:rPr>
            </w:pPr>
            <w:r>
              <w:rPr>
                <w:rStyle w:val="SubtleEmphasis"/>
              </w:rPr>
              <w:t>June</w:t>
            </w:r>
            <w:r w:rsidR="008509B7">
              <w:rPr>
                <w:rStyle w:val="SubtleEmphasis"/>
              </w:rPr>
              <w:t xml:space="preserve"> 202</w:t>
            </w:r>
            <w:r>
              <w:rPr>
                <w:rStyle w:val="SubtleEmphasis"/>
              </w:rPr>
              <w:t>3</w:t>
            </w:r>
          </w:p>
        </w:tc>
        <w:tc>
          <w:tcPr>
            <w:tcW w:w="4910" w:type="dxa"/>
          </w:tcPr>
          <w:p w14:paraId="0A785563" w14:textId="7E48BFA3" w:rsidR="00896718" w:rsidRDefault="008509B7">
            <w:pPr>
              <w:rPr>
                <w:rStyle w:val="SubtleEmphasis"/>
              </w:rPr>
            </w:pPr>
            <w:r>
              <w:rPr>
                <w:rStyle w:val="SubtleEmphasis"/>
              </w:rPr>
              <w:t>Seventh Version</w:t>
            </w:r>
          </w:p>
        </w:tc>
      </w:tr>
      <w:tr w:rsidR="00896718" w14:paraId="1B2F9562" w14:textId="77777777" w:rsidTr="00896718">
        <w:trPr>
          <w:trHeight w:val="127"/>
        </w:trPr>
        <w:tc>
          <w:tcPr>
            <w:tcW w:w="1696" w:type="dxa"/>
          </w:tcPr>
          <w:p w14:paraId="56F76BFF" w14:textId="372C5E22" w:rsidR="00896718" w:rsidRDefault="00896718">
            <w:pPr>
              <w:rPr>
                <w:rStyle w:val="SubtleEmphasis"/>
              </w:rPr>
            </w:pPr>
            <w:r>
              <w:rPr>
                <w:rStyle w:val="SubtleEmphasis"/>
              </w:rPr>
              <w:t>8.0</w:t>
            </w:r>
          </w:p>
        </w:tc>
        <w:tc>
          <w:tcPr>
            <w:tcW w:w="2410" w:type="dxa"/>
          </w:tcPr>
          <w:p w14:paraId="6CF6ECED" w14:textId="474E12A5" w:rsidR="00896718" w:rsidRDefault="00896718">
            <w:pPr>
              <w:rPr>
                <w:rStyle w:val="SubtleEmphasis"/>
              </w:rPr>
            </w:pPr>
            <w:r>
              <w:rPr>
                <w:rStyle w:val="SubtleEmphasis"/>
              </w:rPr>
              <w:t>November 2025</w:t>
            </w:r>
          </w:p>
        </w:tc>
        <w:tc>
          <w:tcPr>
            <w:tcW w:w="4910" w:type="dxa"/>
          </w:tcPr>
          <w:p w14:paraId="57EC3163" w14:textId="4812CCF7" w:rsidR="00896718" w:rsidRDefault="00896718">
            <w:pPr>
              <w:rPr>
                <w:rStyle w:val="SubtleEmphasis"/>
              </w:rPr>
            </w:pPr>
            <w:r>
              <w:rPr>
                <w:rStyle w:val="SubtleEmphasis"/>
              </w:rPr>
              <w:t xml:space="preserve">Formatting </w:t>
            </w:r>
            <w:r w:rsidR="00AC148B">
              <w:rPr>
                <w:rStyle w:val="SubtleEmphasis"/>
              </w:rPr>
              <w:t>and legislative updates</w:t>
            </w:r>
            <w:r>
              <w:rPr>
                <w:rStyle w:val="SubtleEmphasis"/>
              </w:rPr>
              <w:t xml:space="preserve"> </w:t>
            </w:r>
          </w:p>
        </w:tc>
      </w:tr>
    </w:tbl>
    <w:p w14:paraId="12A0BC07" w14:textId="234AE89E" w:rsidR="00084894" w:rsidRPr="00376449" w:rsidRDefault="00084894" w:rsidP="00376449">
      <w:pPr>
        <w:rPr>
          <w:szCs w:val="24"/>
        </w:rPr>
      </w:pPr>
    </w:p>
    <w:p w14:paraId="2FD28679" w14:textId="30D61CA6" w:rsidR="00351D20" w:rsidRDefault="00351D20" w:rsidP="00E90874">
      <w:pPr>
        <w:pStyle w:val="Heading1"/>
        <w:numPr>
          <w:ilvl w:val="0"/>
          <w:numId w:val="0"/>
        </w:numPr>
      </w:pPr>
      <w:bookmarkStart w:id="14" w:name="_Toc196922110"/>
      <w:bookmarkStart w:id="15" w:name="_Toc207630152"/>
      <w:bookmarkEnd w:id="11"/>
      <w:bookmarkEnd w:id="12"/>
      <w:bookmarkEnd w:id="13"/>
      <w:r>
        <w:t>Policy Hub</w:t>
      </w:r>
      <w:bookmarkEnd w:id="14"/>
      <w:bookmarkEnd w:id="1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6"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7"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8"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6DD7D3C1" w14:textId="5172D6A4" w:rsidR="00546019" w:rsidRDefault="00176A6B">
          <w:pPr>
            <w:pStyle w:val="TOC1"/>
            <w:tabs>
              <w:tab w:val="right" w:leader="dot" w:pos="9016"/>
            </w:tabs>
            <w:rPr>
              <w:noProof/>
            </w:rPr>
          </w:pPr>
          <w:r w:rsidRPr="00EC2C8F">
            <w:rPr>
              <w:rStyle w:val="Heading1Char"/>
            </w:rPr>
            <w:t>Contents</w:t>
          </w:r>
          <w:r w:rsidR="00AD708A">
            <w:rPr>
              <w:rStyle w:val="Heading1Char"/>
            </w:rPr>
            <w:t xml:space="preserve"> </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0BE38023" w14:textId="6F30178D" w:rsidR="00546019" w:rsidRDefault="0054601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7630150" w:history="1">
            <w:r w:rsidRPr="005E6738">
              <w:rPr>
                <w:rStyle w:val="Hyperlink"/>
                <w:noProof/>
              </w:rPr>
              <w:t>Key Details</w:t>
            </w:r>
            <w:r>
              <w:rPr>
                <w:noProof/>
                <w:webHidden/>
              </w:rPr>
              <w:tab/>
            </w:r>
            <w:r>
              <w:rPr>
                <w:noProof/>
                <w:webHidden/>
              </w:rPr>
              <w:fldChar w:fldCharType="begin"/>
            </w:r>
            <w:r>
              <w:rPr>
                <w:noProof/>
                <w:webHidden/>
              </w:rPr>
              <w:instrText xml:space="preserve"> PAGEREF _Toc207630150 \h </w:instrText>
            </w:r>
            <w:r>
              <w:rPr>
                <w:noProof/>
                <w:webHidden/>
              </w:rPr>
            </w:r>
            <w:r>
              <w:rPr>
                <w:noProof/>
                <w:webHidden/>
              </w:rPr>
              <w:fldChar w:fldCharType="separate"/>
            </w:r>
            <w:r w:rsidR="000F7148">
              <w:rPr>
                <w:noProof/>
                <w:webHidden/>
              </w:rPr>
              <w:t>1</w:t>
            </w:r>
            <w:r>
              <w:rPr>
                <w:noProof/>
                <w:webHidden/>
              </w:rPr>
              <w:fldChar w:fldCharType="end"/>
            </w:r>
          </w:hyperlink>
        </w:p>
        <w:p w14:paraId="31B77D48" w14:textId="7E291323" w:rsidR="00546019" w:rsidRPr="001E24D0" w:rsidRDefault="00546019">
          <w:pPr>
            <w:pStyle w:val="TOC1"/>
            <w:tabs>
              <w:tab w:val="right" w:leader="dot" w:pos="9016"/>
            </w:tabs>
            <w:rPr>
              <w:rFonts w:eastAsiaTheme="minorEastAsia" w:cs="Arial"/>
              <w:noProof/>
              <w:color w:val="auto"/>
              <w:kern w:val="2"/>
              <w:szCs w:val="24"/>
              <w:lang w:eastAsia="en-GB"/>
              <w14:ligatures w14:val="standardContextual"/>
            </w:rPr>
          </w:pPr>
          <w:hyperlink w:anchor="_Toc207630151" w:history="1">
            <w:r w:rsidRPr="006F59A7">
              <w:rPr>
                <w:rStyle w:val="Hyperlink"/>
                <w:rFonts w:cs="Arial"/>
                <w:noProof/>
              </w:rPr>
              <w:t>Version Control</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_Toc207630151 \h </w:instrText>
            </w:r>
            <w:r w:rsidRPr="006F59A7">
              <w:rPr>
                <w:rFonts w:cs="Arial"/>
                <w:noProof/>
                <w:webHidden/>
              </w:rPr>
            </w:r>
            <w:r w:rsidRPr="006F59A7">
              <w:rPr>
                <w:rFonts w:cs="Arial"/>
                <w:noProof/>
                <w:webHidden/>
              </w:rPr>
              <w:fldChar w:fldCharType="separate"/>
            </w:r>
            <w:r w:rsidR="000F7148">
              <w:rPr>
                <w:rFonts w:cs="Arial"/>
                <w:noProof/>
                <w:webHidden/>
              </w:rPr>
              <w:t>1</w:t>
            </w:r>
            <w:r w:rsidRPr="006F59A7">
              <w:rPr>
                <w:rFonts w:cs="Arial"/>
                <w:noProof/>
                <w:webHidden/>
              </w:rPr>
              <w:fldChar w:fldCharType="end"/>
            </w:r>
          </w:hyperlink>
        </w:p>
        <w:p w14:paraId="674E0055" w14:textId="339C2215" w:rsidR="00546019" w:rsidRPr="001E24D0" w:rsidRDefault="00546019">
          <w:pPr>
            <w:pStyle w:val="TOC1"/>
            <w:tabs>
              <w:tab w:val="right" w:leader="dot" w:pos="9016"/>
            </w:tabs>
            <w:rPr>
              <w:rFonts w:eastAsiaTheme="minorEastAsia" w:cs="Arial"/>
              <w:noProof/>
              <w:color w:val="auto"/>
              <w:kern w:val="2"/>
              <w:szCs w:val="24"/>
              <w:lang w:eastAsia="en-GB"/>
              <w14:ligatures w14:val="standardContextual"/>
            </w:rPr>
          </w:pPr>
          <w:hyperlink w:anchor="_Toc207630152" w:history="1">
            <w:r w:rsidRPr="006F59A7">
              <w:rPr>
                <w:rStyle w:val="Hyperlink"/>
                <w:rFonts w:cs="Arial"/>
                <w:noProof/>
              </w:rPr>
              <w:t>Policy Hub</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_Toc207630152 \h </w:instrText>
            </w:r>
            <w:r w:rsidRPr="006F59A7">
              <w:rPr>
                <w:rFonts w:cs="Arial"/>
                <w:noProof/>
                <w:webHidden/>
              </w:rPr>
            </w:r>
            <w:r w:rsidRPr="006F59A7">
              <w:rPr>
                <w:rFonts w:cs="Arial"/>
                <w:noProof/>
                <w:webHidden/>
              </w:rPr>
              <w:fldChar w:fldCharType="separate"/>
            </w:r>
            <w:r w:rsidR="000F7148">
              <w:rPr>
                <w:rFonts w:cs="Arial"/>
                <w:noProof/>
                <w:webHidden/>
              </w:rPr>
              <w:t>2</w:t>
            </w:r>
            <w:r w:rsidRPr="006F59A7">
              <w:rPr>
                <w:rFonts w:cs="Arial"/>
                <w:noProof/>
                <w:webHidden/>
              </w:rPr>
              <w:fldChar w:fldCharType="end"/>
            </w:r>
          </w:hyperlink>
        </w:p>
        <w:p w14:paraId="366F9A2A" w14:textId="77EC489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3" w:history="1">
            <w:r w:rsidRPr="001E24D0">
              <w:rPr>
                <w:rStyle w:val="Hyperlink"/>
                <w:rFonts w:eastAsiaTheme="majorEastAsia" w:cs="Arial"/>
                <w:noProof/>
              </w:rPr>
              <w:t>1</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Purpose</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_Toc207630153 \h </w:instrText>
            </w:r>
            <w:r w:rsidRPr="006F59A7">
              <w:rPr>
                <w:rFonts w:cs="Arial"/>
                <w:noProof/>
                <w:webHidden/>
              </w:rPr>
            </w:r>
            <w:r w:rsidRPr="006F59A7">
              <w:rPr>
                <w:rFonts w:cs="Arial"/>
                <w:noProof/>
                <w:webHidden/>
              </w:rPr>
              <w:fldChar w:fldCharType="separate"/>
            </w:r>
            <w:r w:rsidR="000F7148">
              <w:rPr>
                <w:rFonts w:cs="Arial"/>
                <w:noProof/>
                <w:webHidden/>
              </w:rPr>
              <w:t>4</w:t>
            </w:r>
            <w:r w:rsidRPr="006F59A7">
              <w:rPr>
                <w:rFonts w:cs="Arial"/>
                <w:noProof/>
                <w:webHidden/>
              </w:rPr>
              <w:fldChar w:fldCharType="end"/>
            </w:r>
          </w:hyperlink>
        </w:p>
        <w:p w14:paraId="727A1C90" w14:textId="1F856103"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4" w:history="1">
            <w:r w:rsidRPr="001E24D0">
              <w:rPr>
                <w:rStyle w:val="Hyperlink"/>
                <w:rFonts w:eastAsiaTheme="majorEastAsia" w:cs="Arial"/>
                <w:noProof/>
              </w:rPr>
              <w:t>2</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Scope</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_Toc207630154 \h </w:instrText>
            </w:r>
            <w:r w:rsidRPr="006F59A7">
              <w:rPr>
                <w:rFonts w:cs="Arial"/>
                <w:noProof/>
                <w:webHidden/>
              </w:rPr>
            </w:r>
            <w:r w:rsidRPr="006F59A7">
              <w:rPr>
                <w:rFonts w:cs="Arial"/>
                <w:noProof/>
                <w:webHidden/>
              </w:rPr>
              <w:fldChar w:fldCharType="separate"/>
            </w:r>
            <w:r w:rsidR="000F7148">
              <w:rPr>
                <w:rFonts w:cs="Arial"/>
                <w:noProof/>
                <w:webHidden/>
              </w:rPr>
              <w:t>4</w:t>
            </w:r>
            <w:r w:rsidRPr="006F59A7">
              <w:rPr>
                <w:rFonts w:cs="Arial"/>
                <w:noProof/>
                <w:webHidden/>
              </w:rPr>
              <w:fldChar w:fldCharType="end"/>
            </w:r>
          </w:hyperlink>
        </w:p>
        <w:p w14:paraId="51A6C250" w14:textId="7AA41AAE"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5" w:history="1">
            <w:r w:rsidRPr="001E24D0">
              <w:rPr>
                <w:rStyle w:val="Hyperlink"/>
                <w:rFonts w:eastAsiaTheme="majorEastAsia" w:cs="Arial"/>
                <w:noProof/>
              </w:rPr>
              <w:t>3</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Definitions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_Toc207630155 \h </w:instrText>
            </w:r>
            <w:r w:rsidRPr="006F59A7">
              <w:rPr>
                <w:rFonts w:cs="Arial"/>
                <w:noProof/>
                <w:webHidden/>
              </w:rPr>
            </w:r>
            <w:r w:rsidRPr="006F59A7">
              <w:rPr>
                <w:rFonts w:cs="Arial"/>
                <w:noProof/>
                <w:webHidden/>
              </w:rPr>
              <w:fldChar w:fldCharType="separate"/>
            </w:r>
            <w:r w:rsidR="000F7148">
              <w:rPr>
                <w:rFonts w:cs="Arial"/>
                <w:noProof/>
                <w:webHidden/>
              </w:rPr>
              <w:t>5</w:t>
            </w:r>
            <w:r w:rsidRPr="006F59A7">
              <w:rPr>
                <w:rFonts w:cs="Arial"/>
                <w:noProof/>
                <w:webHidden/>
              </w:rPr>
              <w:fldChar w:fldCharType="end"/>
            </w:r>
          </w:hyperlink>
        </w:p>
        <w:p w14:paraId="0579569A" w14:textId="1BF77305"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6" w:history="1">
            <w:r w:rsidRPr="001E24D0">
              <w:rPr>
                <w:rStyle w:val="Hyperlink"/>
                <w:rFonts w:eastAsiaTheme="majorEastAsia" w:cs="Arial"/>
                <w:noProof/>
              </w:rPr>
              <w:t>4</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How to Raise a Whistleblowing Concern</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_Toc207630156 \h </w:instrText>
            </w:r>
            <w:r w:rsidRPr="006F59A7">
              <w:rPr>
                <w:rFonts w:cs="Arial"/>
                <w:noProof/>
                <w:webHidden/>
              </w:rPr>
            </w:r>
            <w:r w:rsidRPr="006F59A7">
              <w:rPr>
                <w:rFonts w:cs="Arial"/>
                <w:noProof/>
                <w:webHidden/>
              </w:rPr>
              <w:fldChar w:fldCharType="separate"/>
            </w:r>
            <w:r w:rsidR="000F7148">
              <w:rPr>
                <w:rFonts w:cs="Arial"/>
                <w:noProof/>
                <w:webHidden/>
              </w:rPr>
              <w:t>6</w:t>
            </w:r>
            <w:r w:rsidRPr="006F59A7">
              <w:rPr>
                <w:rFonts w:cs="Arial"/>
                <w:noProof/>
                <w:webHidden/>
              </w:rPr>
              <w:fldChar w:fldCharType="end"/>
            </w:r>
          </w:hyperlink>
        </w:p>
        <w:p w14:paraId="1AFBF5C3" w14:textId="630320F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7" w:history="1">
            <w:r w:rsidRPr="001E24D0">
              <w:rPr>
                <w:rStyle w:val="Hyperlink"/>
                <w:rFonts w:eastAsiaTheme="majorEastAsia" w:cs="Arial"/>
                <w:noProof/>
              </w:rPr>
              <w:t>5</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Welsh Language Standards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_Toc207630157 \h </w:instrText>
            </w:r>
            <w:r w:rsidRPr="006F59A7">
              <w:rPr>
                <w:rFonts w:cs="Arial"/>
                <w:noProof/>
                <w:webHidden/>
              </w:rPr>
            </w:r>
            <w:r w:rsidRPr="006F59A7">
              <w:rPr>
                <w:rFonts w:cs="Arial"/>
                <w:noProof/>
                <w:webHidden/>
              </w:rPr>
              <w:fldChar w:fldCharType="separate"/>
            </w:r>
            <w:r w:rsidR="000F7148">
              <w:rPr>
                <w:rFonts w:cs="Arial"/>
                <w:noProof/>
                <w:webHidden/>
              </w:rPr>
              <w:t>6</w:t>
            </w:r>
            <w:r w:rsidRPr="006F59A7">
              <w:rPr>
                <w:rFonts w:cs="Arial"/>
                <w:noProof/>
                <w:webHidden/>
              </w:rPr>
              <w:fldChar w:fldCharType="end"/>
            </w:r>
          </w:hyperlink>
        </w:p>
        <w:p w14:paraId="4F100CEF" w14:textId="5D423904"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8" w:history="1">
            <w:r w:rsidRPr="001E24D0">
              <w:rPr>
                <w:rStyle w:val="Hyperlink"/>
                <w:rFonts w:eastAsiaTheme="majorEastAsia" w:cs="Arial"/>
                <w:noProof/>
              </w:rPr>
              <w:t>6</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Supporting Disabled Staff</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_Toc207630158 \h </w:instrText>
            </w:r>
            <w:r w:rsidRPr="006F59A7">
              <w:rPr>
                <w:rFonts w:cs="Arial"/>
                <w:noProof/>
                <w:webHidden/>
              </w:rPr>
            </w:r>
            <w:r w:rsidRPr="006F59A7">
              <w:rPr>
                <w:rFonts w:cs="Arial"/>
                <w:noProof/>
                <w:webHidden/>
              </w:rPr>
              <w:fldChar w:fldCharType="separate"/>
            </w:r>
            <w:r w:rsidR="000F7148">
              <w:rPr>
                <w:rFonts w:cs="Arial"/>
                <w:noProof/>
                <w:webHidden/>
              </w:rPr>
              <w:t>7</w:t>
            </w:r>
            <w:r w:rsidRPr="006F59A7">
              <w:rPr>
                <w:rFonts w:cs="Arial"/>
                <w:noProof/>
                <w:webHidden/>
              </w:rPr>
              <w:fldChar w:fldCharType="end"/>
            </w:r>
          </w:hyperlink>
        </w:p>
        <w:p w14:paraId="35CD1786" w14:textId="1705DE89"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59" w:history="1">
            <w:r w:rsidRPr="001E24D0">
              <w:rPr>
                <w:rStyle w:val="Hyperlink"/>
                <w:rFonts w:eastAsiaTheme="majorEastAsia" w:cs="Arial"/>
                <w:noProof/>
              </w:rPr>
              <w:t>7</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Anonymity and Confidentiality</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_Toc207630159 \h </w:instrText>
            </w:r>
            <w:r w:rsidRPr="006F59A7">
              <w:rPr>
                <w:rFonts w:cs="Arial"/>
                <w:noProof/>
                <w:webHidden/>
              </w:rPr>
            </w:r>
            <w:r w:rsidRPr="006F59A7">
              <w:rPr>
                <w:rFonts w:cs="Arial"/>
                <w:noProof/>
                <w:webHidden/>
              </w:rPr>
              <w:fldChar w:fldCharType="separate"/>
            </w:r>
            <w:r w:rsidR="000F7148">
              <w:rPr>
                <w:rFonts w:cs="Arial"/>
                <w:noProof/>
                <w:webHidden/>
              </w:rPr>
              <w:t>7</w:t>
            </w:r>
            <w:r w:rsidRPr="006F59A7">
              <w:rPr>
                <w:rFonts w:cs="Arial"/>
                <w:noProof/>
                <w:webHidden/>
              </w:rPr>
              <w:fldChar w:fldCharType="end"/>
            </w:r>
          </w:hyperlink>
        </w:p>
        <w:p w14:paraId="180C3C56" w14:textId="704C3578"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60" w:history="1">
            <w:r w:rsidRPr="001E24D0">
              <w:rPr>
                <w:rStyle w:val="Hyperlink"/>
                <w:rFonts w:eastAsiaTheme="majorEastAsia" w:cs="Arial"/>
                <w:noProof/>
              </w:rPr>
              <w:t>8</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Responding to a Whistleblowing Concern</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_Toc207630160 \h </w:instrText>
            </w:r>
            <w:r w:rsidRPr="006F59A7">
              <w:rPr>
                <w:rFonts w:cs="Arial"/>
                <w:noProof/>
                <w:webHidden/>
              </w:rPr>
            </w:r>
            <w:r w:rsidRPr="006F59A7">
              <w:rPr>
                <w:rFonts w:cs="Arial"/>
                <w:noProof/>
                <w:webHidden/>
              </w:rPr>
              <w:fldChar w:fldCharType="separate"/>
            </w:r>
            <w:r w:rsidR="000F7148">
              <w:rPr>
                <w:rFonts w:cs="Arial"/>
                <w:noProof/>
                <w:webHidden/>
              </w:rPr>
              <w:t>8</w:t>
            </w:r>
            <w:r w:rsidRPr="006F59A7">
              <w:rPr>
                <w:rFonts w:cs="Arial"/>
                <w:noProof/>
                <w:webHidden/>
              </w:rPr>
              <w:fldChar w:fldCharType="end"/>
            </w:r>
          </w:hyperlink>
        </w:p>
        <w:p w14:paraId="28735BC0" w14:textId="066649BA" w:rsidR="00546019" w:rsidRPr="001E24D0" w:rsidRDefault="00546019">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07630161" w:history="1">
            <w:r w:rsidRPr="001E24D0">
              <w:rPr>
                <w:rStyle w:val="Hyperlink"/>
                <w:rFonts w:eastAsiaTheme="majorEastAsia" w:cs="Arial"/>
                <w:noProof/>
              </w:rPr>
              <w:t>9</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Right of Review</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_Toc207630161 \h </w:instrText>
            </w:r>
            <w:r w:rsidRPr="006F59A7">
              <w:rPr>
                <w:rFonts w:cs="Arial"/>
                <w:noProof/>
                <w:webHidden/>
              </w:rPr>
            </w:r>
            <w:r w:rsidRPr="006F59A7">
              <w:rPr>
                <w:rFonts w:cs="Arial"/>
                <w:noProof/>
                <w:webHidden/>
              </w:rPr>
              <w:fldChar w:fldCharType="separate"/>
            </w:r>
            <w:r w:rsidR="000F7148">
              <w:rPr>
                <w:rFonts w:cs="Arial"/>
                <w:noProof/>
                <w:webHidden/>
              </w:rPr>
              <w:t>9</w:t>
            </w:r>
            <w:r w:rsidRPr="006F59A7">
              <w:rPr>
                <w:rFonts w:cs="Arial"/>
                <w:noProof/>
                <w:webHidden/>
              </w:rPr>
              <w:fldChar w:fldCharType="end"/>
            </w:r>
          </w:hyperlink>
        </w:p>
        <w:p w14:paraId="6C93AA8A" w14:textId="7DD58CEB"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2" w:history="1">
            <w:r w:rsidRPr="001E24D0">
              <w:rPr>
                <w:rStyle w:val="Hyperlink"/>
                <w:rFonts w:eastAsiaTheme="majorEastAsia" w:cs="Arial"/>
                <w:noProof/>
              </w:rPr>
              <w:t>10</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External Disclosures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_Toc207630162 \h </w:instrText>
            </w:r>
            <w:r w:rsidRPr="006F59A7">
              <w:rPr>
                <w:rFonts w:cs="Arial"/>
                <w:noProof/>
                <w:webHidden/>
              </w:rPr>
            </w:r>
            <w:r w:rsidRPr="006F59A7">
              <w:rPr>
                <w:rFonts w:cs="Arial"/>
                <w:noProof/>
                <w:webHidden/>
              </w:rPr>
              <w:fldChar w:fldCharType="separate"/>
            </w:r>
            <w:r w:rsidR="000F7148">
              <w:rPr>
                <w:rFonts w:cs="Arial"/>
                <w:noProof/>
                <w:webHidden/>
              </w:rPr>
              <w:t>10</w:t>
            </w:r>
            <w:r w:rsidRPr="006F59A7">
              <w:rPr>
                <w:rFonts w:cs="Arial"/>
                <w:noProof/>
                <w:webHidden/>
              </w:rPr>
              <w:fldChar w:fldCharType="end"/>
            </w:r>
          </w:hyperlink>
        </w:p>
        <w:p w14:paraId="78026F82" w14:textId="0CDA9FF3"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3" w:history="1">
            <w:r w:rsidRPr="001E24D0">
              <w:rPr>
                <w:rStyle w:val="Hyperlink"/>
                <w:rFonts w:eastAsiaTheme="majorEastAsia" w:cs="Arial"/>
                <w:noProof/>
              </w:rPr>
              <w:t>11</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Rights and Responsibilities of Whistleblowers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_Toc207630163 \h </w:instrText>
            </w:r>
            <w:r w:rsidRPr="006F59A7">
              <w:rPr>
                <w:rFonts w:cs="Arial"/>
                <w:noProof/>
                <w:webHidden/>
              </w:rPr>
            </w:r>
            <w:r w:rsidRPr="006F59A7">
              <w:rPr>
                <w:rFonts w:cs="Arial"/>
                <w:noProof/>
                <w:webHidden/>
              </w:rPr>
              <w:fldChar w:fldCharType="separate"/>
            </w:r>
            <w:r w:rsidR="000F7148">
              <w:rPr>
                <w:rFonts w:cs="Arial"/>
                <w:noProof/>
                <w:webHidden/>
              </w:rPr>
              <w:t>10</w:t>
            </w:r>
            <w:r w:rsidRPr="006F59A7">
              <w:rPr>
                <w:rFonts w:cs="Arial"/>
                <w:noProof/>
                <w:webHidden/>
              </w:rPr>
              <w:fldChar w:fldCharType="end"/>
            </w:r>
          </w:hyperlink>
        </w:p>
        <w:p w14:paraId="107CC657" w14:textId="65A9C5AC"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4" w:history="1">
            <w:r w:rsidRPr="001E24D0">
              <w:rPr>
                <w:rStyle w:val="Hyperlink"/>
                <w:rFonts w:eastAsiaTheme="majorEastAsia" w:cs="Arial"/>
                <w:noProof/>
              </w:rPr>
              <w:t>12</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University Roles and Responsibilities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_Toc207630164 \h </w:instrText>
            </w:r>
            <w:r w:rsidRPr="006F59A7">
              <w:rPr>
                <w:rFonts w:cs="Arial"/>
                <w:noProof/>
                <w:webHidden/>
              </w:rPr>
            </w:r>
            <w:r w:rsidRPr="006F59A7">
              <w:rPr>
                <w:rFonts w:cs="Arial"/>
                <w:noProof/>
                <w:webHidden/>
              </w:rPr>
              <w:fldChar w:fldCharType="separate"/>
            </w:r>
            <w:r w:rsidR="000F7148">
              <w:rPr>
                <w:rFonts w:cs="Arial"/>
                <w:noProof/>
                <w:webHidden/>
              </w:rPr>
              <w:t>11</w:t>
            </w:r>
            <w:r w:rsidRPr="006F59A7">
              <w:rPr>
                <w:rFonts w:cs="Arial"/>
                <w:noProof/>
                <w:webHidden/>
              </w:rPr>
              <w:fldChar w:fldCharType="end"/>
            </w:r>
          </w:hyperlink>
        </w:p>
        <w:p w14:paraId="1DD1B1AD" w14:textId="5ABA4B00"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5" w:history="1">
            <w:r w:rsidRPr="001E24D0">
              <w:rPr>
                <w:rStyle w:val="Hyperlink"/>
                <w:rFonts w:eastAsiaTheme="majorEastAsia" w:cs="Arial"/>
                <w:noProof/>
              </w:rPr>
              <w:t>13</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Related Policies and Procedures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_Toc207630165 \h </w:instrText>
            </w:r>
            <w:r w:rsidRPr="006F59A7">
              <w:rPr>
                <w:rFonts w:cs="Arial"/>
                <w:noProof/>
                <w:webHidden/>
              </w:rPr>
            </w:r>
            <w:r w:rsidRPr="006F59A7">
              <w:rPr>
                <w:rFonts w:cs="Arial"/>
                <w:noProof/>
                <w:webHidden/>
              </w:rPr>
              <w:fldChar w:fldCharType="separate"/>
            </w:r>
            <w:r w:rsidR="000F7148">
              <w:rPr>
                <w:rFonts w:cs="Arial"/>
                <w:noProof/>
                <w:webHidden/>
              </w:rPr>
              <w:t>11</w:t>
            </w:r>
            <w:r w:rsidRPr="006F59A7">
              <w:rPr>
                <w:rFonts w:cs="Arial"/>
                <w:noProof/>
                <w:webHidden/>
              </w:rPr>
              <w:fldChar w:fldCharType="end"/>
            </w:r>
          </w:hyperlink>
        </w:p>
        <w:p w14:paraId="109A0AEC" w14:textId="1307D264"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6" w:history="1">
            <w:r w:rsidRPr="001E24D0">
              <w:rPr>
                <w:rStyle w:val="Hyperlink"/>
                <w:rFonts w:eastAsiaTheme="majorEastAsia" w:cs="Arial"/>
                <w:noProof/>
              </w:rPr>
              <w:t>14</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Contacts</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_Toc207630166 \h </w:instrText>
            </w:r>
            <w:r w:rsidRPr="006F59A7">
              <w:rPr>
                <w:rFonts w:cs="Arial"/>
                <w:noProof/>
                <w:webHidden/>
              </w:rPr>
            </w:r>
            <w:r w:rsidRPr="006F59A7">
              <w:rPr>
                <w:rFonts w:cs="Arial"/>
                <w:noProof/>
                <w:webHidden/>
              </w:rPr>
              <w:fldChar w:fldCharType="separate"/>
            </w:r>
            <w:r w:rsidR="000F7148">
              <w:rPr>
                <w:rFonts w:cs="Arial"/>
                <w:noProof/>
                <w:webHidden/>
              </w:rPr>
              <w:t>12</w:t>
            </w:r>
            <w:r w:rsidRPr="006F59A7">
              <w:rPr>
                <w:rFonts w:cs="Arial"/>
                <w:noProof/>
                <w:webHidden/>
              </w:rPr>
              <w:fldChar w:fldCharType="end"/>
            </w:r>
          </w:hyperlink>
        </w:p>
        <w:p w14:paraId="00A1C7BF" w14:textId="768FF7ED" w:rsidR="00546019" w:rsidRPr="001E24D0" w:rsidRDefault="00546019">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07630167" w:history="1">
            <w:r w:rsidRPr="001E24D0">
              <w:rPr>
                <w:rStyle w:val="Hyperlink"/>
                <w:rFonts w:eastAsiaTheme="majorEastAsia" w:cs="Arial"/>
                <w:noProof/>
              </w:rPr>
              <w:t>15</w:t>
            </w:r>
            <w:r w:rsidRPr="001E24D0">
              <w:rPr>
                <w:rFonts w:eastAsiaTheme="minorEastAsia" w:cs="Arial"/>
                <w:noProof/>
                <w:color w:val="auto"/>
                <w:kern w:val="2"/>
                <w:szCs w:val="24"/>
                <w:lang w:eastAsia="en-GB"/>
                <w14:ligatures w14:val="standardContextual"/>
              </w:rPr>
              <w:tab/>
            </w:r>
            <w:r w:rsidRPr="001E24D0">
              <w:rPr>
                <w:rStyle w:val="Hyperlink"/>
                <w:rFonts w:eastAsiaTheme="majorEastAsia" w:cs="Arial"/>
                <w:noProof/>
              </w:rPr>
              <w:t>Review and Approval</w:t>
            </w:r>
            <w:r w:rsidRPr="006F59A7">
              <w:rPr>
                <w:rFonts w:cs="Arial"/>
                <w:noProof/>
                <w:webHidden/>
              </w:rPr>
              <w:tab/>
            </w:r>
            <w:r w:rsidRPr="006F59A7">
              <w:rPr>
                <w:rFonts w:cs="Arial"/>
                <w:noProof/>
                <w:webHidden/>
              </w:rPr>
              <w:fldChar w:fldCharType="begin"/>
            </w:r>
            <w:r w:rsidRPr="006F59A7">
              <w:rPr>
                <w:rFonts w:cs="Arial"/>
                <w:noProof/>
                <w:webHidden/>
              </w:rPr>
              <w:instrText xml:space="preserve"> PAGEREF _Toc207630167 \h </w:instrText>
            </w:r>
            <w:r w:rsidRPr="006F59A7">
              <w:rPr>
                <w:rFonts w:cs="Arial"/>
                <w:noProof/>
                <w:webHidden/>
              </w:rPr>
            </w:r>
            <w:r w:rsidRPr="006F59A7">
              <w:rPr>
                <w:rFonts w:cs="Arial"/>
                <w:noProof/>
                <w:webHidden/>
              </w:rPr>
              <w:fldChar w:fldCharType="separate"/>
            </w:r>
            <w:r w:rsidR="000F7148">
              <w:rPr>
                <w:rFonts w:cs="Arial"/>
                <w:noProof/>
                <w:webHidden/>
              </w:rPr>
              <w:t>13</w:t>
            </w:r>
            <w:r w:rsidRPr="006F59A7">
              <w:rPr>
                <w:rFonts w:cs="Arial"/>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3CCE6A78" w:rsidR="0077217C" w:rsidRDefault="008509B7" w:rsidP="00115FBE">
      <w:pPr>
        <w:pStyle w:val="Title"/>
        <w:jc w:val="center"/>
      </w:pPr>
      <w:r>
        <w:lastRenderedPageBreak/>
        <w:t>Whistleblowing Policy</w:t>
      </w:r>
    </w:p>
    <w:p w14:paraId="5F14DDDB" w14:textId="77777777" w:rsidR="008509B7" w:rsidRPr="00091316" w:rsidRDefault="008509B7" w:rsidP="001E24D0">
      <w:pPr>
        <w:numPr>
          <w:ilvl w:val="0"/>
          <w:numId w:val="4"/>
        </w:numPr>
        <w:spacing w:before="240" w:after="0"/>
        <w:ind w:left="431" w:hanging="431"/>
        <w:outlineLvl w:val="0"/>
      </w:pPr>
      <w:bookmarkStart w:id="16" w:name="_Toc157413472"/>
      <w:bookmarkStart w:id="17" w:name="_Toc207630153"/>
      <w:bookmarkStart w:id="18" w:name="_Toc100660106"/>
      <w:r w:rsidRPr="001E24D0">
        <w:rPr>
          <w:rFonts w:ascii="Altis Book" w:hAnsi="Altis Book"/>
          <w:color w:val="415464"/>
          <w:sz w:val="28"/>
        </w:rPr>
        <w:t>Purpose</w:t>
      </w:r>
      <w:bookmarkEnd w:id="16"/>
      <w:bookmarkEnd w:id="17"/>
      <w:bookmarkEnd w:id="18"/>
    </w:p>
    <w:p w14:paraId="3E9002C9" w14:textId="2F09C4F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Cardiff Metropolitan University </w:t>
      </w:r>
      <w:r w:rsidR="00387DE4">
        <w:rPr>
          <w:rFonts w:eastAsiaTheme="majorEastAsia" w:cstheme="majorBidi"/>
          <w:szCs w:val="26"/>
        </w:rPr>
        <w:t xml:space="preserve">(‘the University’) </w:t>
      </w:r>
      <w:r w:rsidRPr="008509B7">
        <w:rPr>
          <w:rFonts w:eastAsiaTheme="majorEastAsia" w:cstheme="majorBidi"/>
          <w:szCs w:val="26"/>
        </w:rPr>
        <w:t xml:space="preserve">is committed to conducting its business ethically and honestly. </w:t>
      </w:r>
      <w:r w:rsidR="00387DE4">
        <w:rPr>
          <w:rFonts w:eastAsiaTheme="majorEastAsia" w:cstheme="majorBidi"/>
          <w:szCs w:val="26"/>
        </w:rPr>
        <w:t>A</w:t>
      </w:r>
      <w:r w:rsidRPr="008509B7">
        <w:rPr>
          <w:rFonts w:eastAsiaTheme="majorEastAsia" w:cstheme="majorBidi"/>
          <w:szCs w:val="26"/>
        </w:rPr>
        <w:t xml:space="preserve">ll staff </w:t>
      </w:r>
      <w:r w:rsidR="00387DE4">
        <w:rPr>
          <w:rFonts w:eastAsiaTheme="majorEastAsia" w:cstheme="majorBidi"/>
          <w:szCs w:val="26"/>
        </w:rPr>
        <w:t xml:space="preserve">are expected </w:t>
      </w:r>
      <w:r w:rsidRPr="008509B7">
        <w:rPr>
          <w:rFonts w:eastAsiaTheme="majorEastAsia" w:cstheme="majorBidi"/>
          <w:szCs w:val="26"/>
        </w:rPr>
        <w:t xml:space="preserve">to maintain high standards of professional behaviour as outlined in the </w:t>
      </w:r>
      <w:hyperlink r:id="rId19" w:history="1">
        <w:r w:rsidRPr="001E24D0">
          <w:t>Code of Professional Conduct</w:t>
        </w:r>
      </w:hyperlink>
      <w:r w:rsidRPr="00B0097C">
        <w:rPr>
          <w:rFonts w:eastAsiaTheme="majorEastAsia" w:cstheme="majorBidi"/>
          <w:szCs w:val="26"/>
        </w:rPr>
        <w:t>.</w:t>
      </w:r>
      <w:r w:rsidRPr="008509B7">
        <w:rPr>
          <w:rFonts w:eastAsiaTheme="majorEastAsia" w:cstheme="majorBidi"/>
          <w:szCs w:val="26"/>
        </w:rPr>
        <w:t xml:space="preserve"> However, all organisations face the risk of things going wrong occasionally and/or of unknowingly harbouring illegal, unethical or undesirable conduct. </w:t>
      </w:r>
      <w:r w:rsidR="00387DE4">
        <w:rPr>
          <w:rFonts w:eastAsiaTheme="majorEastAsia" w:cstheme="majorBidi"/>
          <w:szCs w:val="26"/>
        </w:rPr>
        <w:t xml:space="preserve"> The University </w:t>
      </w:r>
      <w:r w:rsidRPr="008509B7">
        <w:rPr>
          <w:rFonts w:eastAsiaTheme="majorEastAsia" w:cstheme="majorBidi"/>
          <w:szCs w:val="26"/>
        </w:rPr>
        <w:t>recognise</w:t>
      </w:r>
      <w:r w:rsidR="00387DE4">
        <w:rPr>
          <w:rFonts w:eastAsiaTheme="majorEastAsia" w:cstheme="majorBidi"/>
          <w:szCs w:val="26"/>
        </w:rPr>
        <w:t>s</w:t>
      </w:r>
      <w:r w:rsidRPr="008509B7">
        <w:rPr>
          <w:rFonts w:eastAsiaTheme="majorEastAsia" w:cstheme="majorBidi"/>
          <w:szCs w:val="26"/>
        </w:rPr>
        <w:t xml:space="preserve"> that the creation of a culture of transparency and accountability is essential to prevent such situations occurring and to address them appropriately when they do occur.</w:t>
      </w:r>
    </w:p>
    <w:p w14:paraId="35C7A5E6" w14:textId="30F4547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Th</w:t>
      </w:r>
      <w:r w:rsidR="00387DE4">
        <w:rPr>
          <w:rFonts w:eastAsiaTheme="majorEastAsia" w:cstheme="majorBidi"/>
          <w:szCs w:val="26"/>
        </w:rPr>
        <w:t xml:space="preserve">e aim of the </w:t>
      </w:r>
      <w:r w:rsidRPr="008509B7">
        <w:rPr>
          <w:rFonts w:eastAsiaTheme="majorEastAsia" w:cstheme="majorBidi"/>
          <w:szCs w:val="26"/>
        </w:rPr>
        <w:t xml:space="preserve">Whistleblowing Policy </w:t>
      </w:r>
      <w:r w:rsidR="00387DE4">
        <w:rPr>
          <w:rFonts w:eastAsiaTheme="majorEastAsia" w:cstheme="majorBidi"/>
          <w:szCs w:val="26"/>
        </w:rPr>
        <w:t xml:space="preserve">is </w:t>
      </w:r>
      <w:r w:rsidRPr="008509B7">
        <w:rPr>
          <w:rFonts w:eastAsiaTheme="majorEastAsia" w:cstheme="majorBidi"/>
          <w:szCs w:val="26"/>
        </w:rPr>
        <w:t>to:</w:t>
      </w:r>
    </w:p>
    <w:p w14:paraId="473429F8" w14:textId="2858B45E"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rPr>
        <w:t>Encourage individuals to disclose suspected wrongdoing as soon as possible in the knowledge that their concerns will be taken seriously and investigated appropriately, and confidentiality will be respected.</w:t>
      </w:r>
    </w:p>
    <w:p w14:paraId="373AD886" w14:textId="77777777" w:rsidR="008509B7" w:rsidRDefault="008509B7" w:rsidP="001E24D0">
      <w:pPr>
        <w:numPr>
          <w:ilvl w:val="2"/>
          <w:numId w:val="4"/>
        </w:numPr>
        <w:spacing w:before="40" w:after="0"/>
        <w:ind w:left="1418" w:hanging="851"/>
        <w:outlineLvl w:val="2"/>
      </w:pPr>
      <w:r w:rsidRPr="008509B7">
        <w:rPr>
          <w:rFonts w:eastAsiaTheme="majorEastAsia" w:cstheme="majorBidi"/>
          <w:szCs w:val="24"/>
        </w:rPr>
        <w:t>Provide guidance on how to raise whistleblowing concerns.</w:t>
      </w:r>
    </w:p>
    <w:p w14:paraId="6B8CC0D1" w14:textId="5B716E1F" w:rsidR="00B0097C" w:rsidRPr="008509B7" w:rsidRDefault="00F2034A" w:rsidP="008509B7">
      <w:pPr>
        <w:numPr>
          <w:ilvl w:val="2"/>
          <w:numId w:val="4"/>
        </w:numPr>
        <w:spacing w:before="40" w:after="0"/>
        <w:ind w:left="1418" w:hanging="851"/>
        <w:outlineLvl w:val="2"/>
        <w:rPr>
          <w:rFonts w:eastAsiaTheme="majorEastAsia" w:cstheme="majorBidi"/>
          <w:szCs w:val="24"/>
        </w:rPr>
      </w:pPr>
      <w:r>
        <w:rPr>
          <w:rFonts w:eastAsiaTheme="majorEastAsia" w:cstheme="majorBidi"/>
          <w:szCs w:val="24"/>
        </w:rPr>
        <w:t xml:space="preserve">Provide a fair and transparent procedure for reporting and investigating whistleblowing </w:t>
      </w:r>
      <w:r w:rsidR="001E46CA">
        <w:rPr>
          <w:rFonts w:eastAsiaTheme="majorEastAsia" w:cstheme="majorBidi"/>
          <w:szCs w:val="24"/>
        </w:rPr>
        <w:t>concerns.</w:t>
      </w:r>
      <w:r>
        <w:rPr>
          <w:rFonts w:eastAsiaTheme="majorEastAsia" w:cstheme="majorBidi"/>
          <w:szCs w:val="24"/>
        </w:rPr>
        <w:t xml:space="preserve"> </w:t>
      </w:r>
    </w:p>
    <w:p w14:paraId="679166D1"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rPr>
        <w:t>Reassure individuals that they can raise concerns without fear of victimisation or reprisals even if the concerns are investigated and found to be misplaced.</w:t>
      </w:r>
    </w:p>
    <w:p w14:paraId="50224D78" w14:textId="76918438"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The Policy has been written to take account of the</w:t>
      </w:r>
      <w:r w:rsidRPr="008509B7">
        <w:rPr>
          <w:rFonts w:eastAsiaTheme="majorEastAsia" w:cstheme="majorBidi"/>
          <w:spacing w:val="1"/>
          <w:szCs w:val="26"/>
        </w:rPr>
        <w:t xml:space="preserve"> </w:t>
      </w:r>
      <w:r w:rsidRPr="008509B7">
        <w:rPr>
          <w:rFonts w:eastAsiaTheme="majorEastAsia" w:cstheme="majorBidi"/>
          <w:szCs w:val="26"/>
        </w:rPr>
        <w:t xml:space="preserve">provisions of the </w:t>
      </w:r>
      <w:hyperlink r:id="rId20" w:history="1">
        <w:r w:rsidRPr="001E24D0">
          <w:t>Public Interest Disclosure Act 1998</w:t>
        </w:r>
      </w:hyperlink>
      <w:r w:rsidR="00466B70">
        <w:rPr>
          <w:rFonts w:eastAsiaTheme="majorEastAsia" w:cstheme="majorBidi"/>
          <w:szCs w:val="26"/>
        </w:rPr>
        <w:t xml:space="preserve"> (‘PIDA’)</w:t>
      </w:r>
      <w:r w:rsidRPr="008509B7">
        <w:rPr>
          <w:rFonts w:eastAsiaTheme="majorEastAsia" w:cstheme="majorBidi"/>
          <w:szCs w:val="26"/>
        </w:rPr>
        <w:t xml:space="preserve">. </w:t>
      </w:r>
      <w:r w:rsidR="00305F9C">
        <w:rPr>
          <w:rFonts w:eastAsiaTheme="majorEastAsia" w:cstheme="majorBidi"/>
          <w:szCs w:val="26"/>
        </w:rPr>
        <w:t xml:space="preserve">PIDA </w:t>
      </w:r>
      <w:r w:rsidRPr="008509B7">
        <w:rPr>
          <w:rFonts w:eastAsiaTheme="majorEastAsia" w:cstheme="majorBidi"/>
          <w:szCs w:val="26"/>
        </w:rPr>
        <w:t>applies to individuals raising genuine concerns relating to some actual or potential danger, fraud or other illegal or unethical conduct.</w:t>
      </w:r>
      <w:r w:rsidR="008D31BF">
        <w:rPr>
          <w:rFonts w:eastAsiaTheme="majorEastAsia" w:cstheme="majorBidi"/>
          <w:szCs w:val="26"/>
        </w:rPr>
        <w:t xml:space="preserve"> By amending </w:t>
      </w:r>
      <w:r w:rsidR="00A77BA9">
        <w:rPr>
          <w:rFonts w:eastAsiaTheme="majorEastAsia" w:cstheme="majorBidi"/>
          <w:szCs w:val="26"/>
        </w:rPr>
        <w:t>provisions in the Employment Rights Act 1996 i</w:t>
      </w:r>
      <w:r w:rsidRPr="008509B7">
        <w:rPr>
          <w:rFonts w:eastAsiaTheme="majorEastAsia" w:cstheme="majorBidi"/>
          <w:szCs w:val="26"/>
        </w:rPr>
        <w:t>t provides legal protection to prevent employees being penalised as a consequence of making a qualifying disclosure (a definition for which is given below at 3.</w:t>
      </w:r>
      <w:r w:rsidR="00EA4B12">
        <w:rPr>
          <w:rFonts w:eastAsiaTheme="majorEastAsia" w:cstheme="majorBidi"/>
          <w:szCs w:val="26"/>
        </w:rPr>
        <w:t>4</w:t>
      </w:r>
      <w:r w:rsidRPr="008509B7">
        <w:rPr>
          <w:rFonts w:eastAsiaTheme="majorEastAsia" w:cstheme="majorBidi"/>
          <w:szCs w:val="26"/>
        </w:rPr>
        <w:t xml:space="preserve">) which they believe is in the public interest to disclose. </w:t>
      </w:r>
    </w:p>
    <w:p w14:paraId="4F02E3DD" w14:textId="77777777" w:rsidR="008509B7" w:rsidRPr="008509B7" w:rsidRDefault="008509B7" w:rsidP="008509B7">
      <w:pPr>
        <w:spacing w:after="0"/>
      </w:pPr>
    </w:p>
    <w:p w14:paraId="3CEC6502" w14:textId="77777777" w:rsidR="008509B7" w:rsidRPr="00091316" w:rsidRDefault="008509B7" w:rsidP="001E24D0">
      <w:pPr>
        <w:numPr>
          <w:ilvl w:val="0"/>
          <w:numId w:val="4"/>
        </w:numPr>
        <w:spacing w:after="0"/>
        <w:ind w:left="431" w:hanging="431"/>
        <w:outlineLvl w:val="0"/>
      </w:pPr>
      <w:bookmarkStart w:id="19" w:name="_Toc157413473"/>
      <w:bookmarkStart w:id="20" w:name="_Toc207630154"/>
      <w:bookmarkStart w:id="21" w:name="_Toc100660107"/>
      <w:r w:rsidRPr="001E24D0">
        <w:rPr>
          <w:rFonts w:ascii="Altis Book" w:hAnsi="Altis Book"/>
          <w:color w:val="415464"/>
          <w:sz w:val="28"/>
        </w:rPr>
        <w:t>Scope</w:t>
      </w:r>
      <w:bookmarkEnd w:id="19"/>
      <w:bookmarkEnd w:id="20"/>
      <w:bookmarkEnd w:id="21"/>
    </w:p>
    <w:p w14:paraId="53EBE1C1" w14:textId="71ECE04E"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This Policy applies to all employees of Cardiff Metropolitan University and those people currently engaged to work at the University, including student employees, casual staff, interns, contractors, agency workers and those on honorary contracts.  The </w:t>
      </w:r>
      <w:r w:rsidR="00387DE4">
        <w:rPr>
          <w:rFonts w:eastAsiaTheme="majorEastAsia" w:cstheme="majorBidi"/>
          <w:szCs w:val="26"/>
        </w:rPr>
        <w:t>P</w:t>
      </w:r>
      <w:r w:rsidRPr="008509B7">
        <w:rPr>
          <w:rFonts w:eastAsiaTheme="majorEastAsia" w:cstheme="majorBidi"/>
          <w:szCs w:val="26"/>
        </w:rPr>
        <w:t xml:space="preserve">olicy also applies to members of the Board of Governors. </w:t>
      </w:r>
    </w:p>
    <w:p w14:paraId="1B4095C3" w14:textId="0C27342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This Policy applies to any disclosure raised by those individuals listed at 2.1 (above) in the public interest and in good faith relating to suspected </w:t>
      </w:r>
      <w:r w:rsidR="00387DE4">
        <w:rPr>
          <w:rFonts w:eastAsiaTheme="majorEastAsia" w:cstheme="majorBidi"/>
          <w:szCs w:val="26"/>
        </w:rPr>
        <w:t xml:space="preserve">malpractice, </w:t>
      </w:r>
      <w:r w:rsidRPr="008509B7">
        <w:rPr>
          <w:rFonts w:eastAsiaTheme="majorEastAsia" w:cstheme="majorBidi"/>
          <w:szCs w:val="26"/>
        </w:rPr>
        <w:t>wrongdoing</w:t>
      </w:r>
      <w:r w:rsidR="00387DE4">
        <w:rPr>
          <w:rFonts w:eastAsiaTheme="majorEastAsia" w:cstheme="majorBidi"/>
          <w:szCs w:val="26"/>
        </w:rPr>
        <w:t>,</w:t>
      </w:r>
      <w:r w:rsidRPr="008509B7">
        <w:rPr>
          <w:rFonts w:eastAsiaTheme="majorEastAsia" w:cstheme="majorBidi"/>
          <w:szCs w:val="26"/>
        </w:rPr>
        <w:t xml:space="preserve"> or dangers at work. This m</w:t>
      </w:r>
      <w:r w:rsidR="00387DE4">
        <w:rPr>
          <w:rFonts w:eastAsiaTheme="majorEastAsia" w:cstheme="majorBidi"/>
          <w:szCs w:val="26"/>
        </w:rPr>
        <w:t>ay</w:t>
      </w:r>
      <w:r w:rsidRPr="008509B7">
        <w:rPr>
          <w:rFonts w:eastAsiaTheme="majorEastAsia" w:cstheme="majorBidi"/>
          <w:szCs w:val="26"/>
        </w:rPr>
        <w:t xml:space="preserve"> include</w:t>
      </w:r>
      <w:r w:rsidR="00387DE4">
        <w:rPr>
          <w:rFonts w:eastAsiaTheme="majorEastAsia" w:cstheme="majorBidi"/>
          <w:szCs w:val="26"/>
        </w:rPr>
        <w:t xml:space="preserve"> (but not limited to</w:t>
      </w:r>
      <w:r w:rsidR="001E24D0">
        <w:rPr>
          <w:rFonts w:eastAsiaTheme="majorEastAsia" w:cstheme="majorBidi"/>
          <w:szCs w:val="26"/>
        </w:rPr>
        <w:t>):</w:t>
      </w:r>
    </w:p>
    <w:p w14:paraId="17BE1BDB"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rPr>
        <w:t>criminal activity</w:t>
      </w:r>
    </w:p>
    <w:p w14:paraId="733F5501"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rPr>
        <w:lastRenderedPageBreak/>
        <w:t>failure to comply with any legal or professional obligation or regulatory requirements</w:t>
      </w:r>
    </w:p>
    <w:p w14:paraId="5FAD0D42"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rPr>
        <w:t>miscarriages of justice</w:t>
      </w:r>
    </w:p>
    <w:p w14:paraId="0CE28D99"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rPr>
        <w:t>a risk to the health and safety of an individual</w:t>
      </w:r>
    </w:p>
    <w:p w14:paraId="6A5EDA48"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rPr>
        <w:t>damage to the environment</w:t>
      </w:r>
    </w:p>
    <w:p w14:paraId="53E8E2BB" w14:textId="20857EDB" w:rsidR="008509B7" w:rsidRPr="008509B7" w:rsidRDefault="00196B29" w:rsidP="001E24D0">
      <w:pPr>
        <w:numPr>
          <w:ilvl w:val="2"/>
          <w:numId w:val="4"/>
        </w:numPr>
        <w:spacing w:before="40" w:after="0"/>
        <w:ind w:left="993" w:hanging="426"/>
        <w:outlineLvl w:val="2"/>
      </w:pPr>
      <w:r>
        <w:rPr>
          <w:rFonts w:eastAsiaTheme="majorEastAsia" w:cstheme="majorBidi"/>
          <w:szCs w:val="24"/>
        </w:rPr>
        <w:t xml:space="preserve">serious </w:t>
      </w:r>
      <w:r w:rsidR="008509B7" w:rsidRPr="008509B7">
        <w:rPr>
          <w:rFonts w:eastAsiaTheme="majorEastAsia" w:cstheme="majorBidi"/>
          <w:szCs w:val="24"/>
        </w:rPr>
        <w:t xml:space="preserve">financial </w:t>
      </w:r>
      <w:r w:rsidR="00F84C81">
        <w:t>malpractice</w:t>
      </w:r>
      <w:r w:rsidR="008509B7" w:rsidRPr="008509B7">
        <w:rPr>
          <w:rFonts w:eastAsiaTheme="majorEastAsia" w:cstheme="majorBidi"/>
          <w:szCs w:val="24"/>
        </w:rPr>
        <w:t xml:space="preserve"> or impropriety or fraud</w:t>
      </w:r>
    </w:p>
    <w:p w14:paraId="284F1353" w14:textId="77777777" w:rsidR="008509B7" w:rsidRPr="008509B7" w:rsidRDefault="008509B7" w:rsidP="001E24D0">
      <w:pPr>
        <w:numPr>
          <w:ilvl w:val="2"/>
          <w:numId w:val="4"/>
        </w:numPr>
        <w:spacing w:before="40" w:after="0"/>
        <w:ind w:left="993" w:hanging="426"/>
        <w:outlineLvl w:val="2"/>
      </w:pPr>
      <w:r w:rsidRPr="008509B7">
        <w:rPr>
          <w:rFonts w:eastAsiaTheme="majorEastAsia" w:cstheme="majorBidi"/>
          <w:szCs w:val="24"/>
        </w:rPr>
        <w:t>academic or professional malpractice</w:t>
      </w:r>
    </w:p>
    <w:p w14:paraId="7CA5267F"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rPr>
        <w:t>improper conduct or unethical behaviour</w:t>
      </w:r>
    </w:p>
    <w:p w14:paraId="66C2E40D" w14:textId="77777777" w:rsidR="008509B7" w:rsidRPr="008509B7" w:rsidRDefault="008509B7" w:rsidP="001E24D0">
      <w:pPr>
        <w:numPr>
          <w:ilvl w:val="2"/>
          <w:numId w:val="4"/>
        </w:numPr>
        <w:spacing w:before="40" w:after="0"/>
        <w:ind w:left="1418" w:hanging="851"/>
        <w:outlineLvl w:val="2"/>
      </w:pPr>
      <w:r w:rsidRPr="008509B7">
        <w:rPr>
          <w:rFonts w:eastAsiaTheme="majorEastAsia" w:cstheme="majorBidi"/>
          <w:szCs w:val="24"/>
        </w:rPr>
        <w:t>aiding, abetting, or condoning any of the above matters and//or the deliberate concealment of any of the above matters</w:t>
      </w:r>
    </w:p>
    <w:p w14:paraId="5DB3A1C2"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Whistleblowing Policy cannot be used by individuals to seek reconsideration of any matter already addressed under other internal procedures, for example in relation to disciplinary or grievance procedures. It also cannot be used for complaints relating to individual personal circumstances where there is no public interest dimension. In those cases, the Staff Grievance Policy or Complaints Policy and Procedure should be used as appropriate. Copies of all the University’s policies can be downloaded from the </w:t>
      </w:r>
      <w:hyperlink r:id="rId21" w:history="1">
        <w:r w:rsidRPr="001E24D0">
          <w:t>Policy Hub</w:t>
        </w:r>
      </w:hyperlink>
      <w:r w:rsidRPr="008509B7">
        <w:rPr>
          <w:rFonts w:eastAsiaTheme="majorEastAsia" w:cstheme="majorBidi"/>
          <w:szCs w:val="26"/>
        </w:rPr>
        <w:t xml:space="preserve"> on the University’s website.</w:t>
      </w:r>
    </w:p>
    <w:p w14:paraId="4F5183EA" w14:textId="271C11AA"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individuals are uncertain whether this Policy applies to their particular concern, advice can be sought from the Whistleblowing Officer (see </w:t>
      </w:r>
      <w:r w:rsidR="00BE4F36">
        <w:rPr>
          <w:rFonts w:eastAsiaTheme="majorEastAsia" w:cstheme="majorBidi"/>
          <w:szCs w:val="26"/>
        </w:rPr>
        <w:t xml:space="preserve">paragraph </w:t>
      </w:r>
      <w:r w:rsidRPr="008509B7">
        <w:rPr>
          <w:rFonts w:eastAsiaTheme="majorEastAsia" w:cstheme="majorBidi"/>
          <w:szCs w:val="26"/>
        </w:rPr>
        <w:t>1</w:t>
      </w:r>
      <w:r w:rsidR="008556E7">
        <w:rPr>
          <w:rFonts w:eastAsiaTheme="majorEastAsia" w:cstheme="majorBidi"/>
          <w:szCs w:val="26"/>
        </w:rPr>
        <w:t>2</w:t>
      </w:r>
      <w:r w:rsidRPr="008509B7">
        <w:rPr>
          <w:rFonts w:eastAsiaTheme="majorEastAsia" w:cstheme="majorBidi"/>
          <w:szCs w:val="26"/>
        </w:rPr>
        <w:t xml:space="preserve">.2) or from the relevant Trade Union. Individuals requiring independent advice or support at any stage, can contact the charity </w:t>
      </w:r>
      <w:hyperlink r:id="rId22" w:history="1">
        <w:r w:rsidRPr="001E24D0">
          <w:t>Protect</w:t>
        </w:r>
      </w:hyperlink>
      <w:r w:rsidRPr="008509B7">
        <w:rPr>
          <w:rFonts w:eastAsiaTheme="majorEastAsia" w:cstheme="majorBidi"/>
          <w:szCs w:val="26"/>
        </w:rPr>
        <w:t xml:space="preserve">, whose </w:t>
      </w:r>
      <w:r w:rsidR="00DF260A">
        <w:rPr>
          <w:rFonts w:eastAsiaTheme="majorEastAsia" w:cstheme="majorBidi"/>
          <w:szCs w:val="26"/>
        </w:rPr>
        <w:t xml:space="preserve">representatives </w:t>
      </w:r>
      <w:r w:rsidRPr="008509B7">
        <w:rPr>
          <w:rFonts w:eastAsiaTheme="majorEastAsia" w:cstheme="majorBidi"/>
          <w:szCs w:val="26"/>
        </w:rPr>
        <w:t xml:space="preserve">provide free, confidential advice. Information on key contacts for whistleblowers is given at </w:t>
      </w:r>
      <w:r w:rsidR="00DF260A">
        <w:rPr>
          <w:rFonts w:eastAsiaTheme="majorEastAsia" w:cstheme="majorBidi"/>
          <w:szCs w:val="26"/>
        </w:rPr>
        <w:t>paragraph</w:t>
      </w:r>
      <w:r w:rsidRPr="008509B7">
        <w:rPr>
          <w:rFonts w:eastAsiaTheme="majorEastAsia" w:cstheme="majorBidi"/>
          <w:szCs w:val="26"/>
        </w:rPr>
        <w:t xml:space="preserve"> 1</w:t>
      </w:r>
      <w:r w:rsidR="008556E7">
        <w:rPr>
          <w:rFonts w:eastAsiaTheme="majorEastAsia" w:cstheme="majorBidi"/>
          <w:szCs w:val="26"/>
        </w:rPr>
        <w:t>4</w:t>
      </w:r>
      <w:r w:rsidRPr="008509B7">
        <w:rPr>
          <w:rFonts w:eastAsiaTheme="majorEastAsia" w:cstheme="majorBidi"/>
          <w:szCs w:val="26"/>
        </w:rPr>
        <w:t xml:space="preserve"> below. </w:t>
      </w:r>
    </w:p>
    <w:p w14:paraId="053E8C31" w14:textId="7ADE6EFC"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Members of the public should refer to the University’s </w:t>
      </w:r>
      <w:hyperlink r:id="rId23" w:history="1">
        <w:r w:rsidRPr="001E24D0">
          <w:t xml:space="preserve">Complaints </w:t>
        </w:r>
        <w:r w:rsidR="00B476F5">
          <w:rPr>
            <w:rFonts w:eastAsiaTheme="majorEastAsia" w:cstheme="majorBidi"/>
            <w:color w:val="0563C1" w:themeColor="hyperlink"/>
            <w:szCs w:val="26"/>
            <w:u w:val="single"/>
          </w:rPr>
          <w:t>Policy and P</w:t>
        </w:r>
        <w:r w:rsidRPr="008509B7">
          <w:rPr>
            <w:rFonts w:eastAsiaTheme="majorEastAsia" w:cstheme="majorBidi"/>
            <w:color w:val="0563C1" w:themeColor="hyperlink"/>
            <w:szCs w:val="26"/>
            <w:u w:val="single"/>
          </w:rPr>
          <w:t>rocedure</w:t>
        </w:r>
        <w:r w:rsidRPr="001E24D0">
          <w:t>.</w:t>
        </w:r>
      </w:hyperlink>
      <w:r w:rsidR="000E6903">
        <w:rPr>
          <w:rFonts w:eastAsiaTheme="majorEastAsia" w:cstheme="majorBidi"/>
          <w:szCs w:val="26"/>
        </w:rPr>
        <w:t xml:space="preserve"> </w:t>
      </w:r>
      <w:r w:rsidR="00696891">
        <w:rPr>
          <w:rFonts w:eastAsiaTheme="majorEastAsia" w:cstheme="majorBidi"/>
          <w:szCs w:val="26"/>
        </w:rPr>
        <w:t>as</w:t>
      </w:r>
      <w:r w:rsidR="000E6903">
        <w:rPr>
          <w:rFonts w:eastAsiaTheme="majorEastAsia" w:cstheme="majorBidi"/>
          <w:szCs w:val="26"/>
        </w:rPr>
        <w:t xml:space="preserve"> matters of concern </w:t>
      </w:r>
      <w:r w:rsidR="00B476F5">
        <w:rPr>
          <w:rFonts w:eastAsiaTheme="majorEastAsia" w:cstheme="majorBidi"/>
          <w:szCs w:val="26"/>
        </w:rPr>
        <w:t xml:space="preserve">may be better raised and considered under that </w:t>
      </w:r>
      <w:r w:rsidR="00EE69BB">
        <w:rPr>
          <w:rFonts w:eastAsiaTheme="majorEastAsia" w:cstheme="majorBidi"/>
          <w:szCs w:val="26"/>
        </w:rPr>
        <w:t>procedure.</w:t>
      </w:r>
      <w:r w:rsidR="00B476F5">
        <w:rPr>
          <w:rFonts w:eastAsiaTheme="majorEastAsia" w:cstheme="majorBidi"/>
          <w:szCs w:val="26"/>
        </w:rPr>
        <w:t xml:space="preserve"> </w:t>
      </w:r>
      <w:r w:rsidR="00696891">
        <w:rPr>
          <w:rFonts w:eastAsiaTheme="majorEastAsia" w:cstheme="majorBidi"/>
          <w:szCs w:val="26"/>
        </w:rPr>
        <w:t xml:space="preserve">  </w:t>
      </w:r>
    </w:p>
    <w:p w14:paraId="4B94E1A8" w14:textId="77777777" w:rsidR="008509B7" w:rsidRPr="008509B7" w:rsidRDefault="008509B7" w:rsidP="001E24D0">
      <w:pPr>
        <w:spacing w:after="0"/>
        <w:ind w:left="578"/>
        <w:outlineLvl w:val="1"/>
      </w:pPr>
    </w:p>
    <w:p w14:paraId="29A1CA2A" w14:textId="77777777" w:rsidR="008509B7" w:rsidRPr="00091316" w:rsidRDefault="008509B7" w:rsidP="001E24D0">
      <w:pPr>
        <w:numPr>
          <w:ilvl w:val="0"/>
          <w:numId w:val="4"/>
        </w:numPr>
        <w:spacing w:after="0"/>
        <w:ind w:left="431" w:hanging="431"/>
        <w:outlineLvl w:val="0"/>
      </w:pPr>
      <w:bookmarkStart w:id="22" w:name="_Toc157413474"/>
      <w:bookmarkStart w:id="23" w:name="_Toc207630155"/>
      <w:bookmarkStart w:id="24" w:name="_Toc100660108"/>
      <w:r w:rsidRPr="001E24D0">
        <w:rPr>
          <w:rFonts w:ascii="Altis Book" w:hAnsi="Altis Book"/>
          <w:color w:val="415464"/>
          <w:sz w:val="28"/>
        </w:rPr>
        <w:t>Definitions</w:t>
      </w:r>
      <w:bookmarkEnd w:id="22"/>
      <w:bookmarkEnd w:id="23"/>
      <w:bookmarkEnd w:id="24"/>
    </w:p>
    <w:p w14:paraId="3ED588D2" w14:textId="30BC0BCB"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A </w:t>
      </w:r>
      <w:r w:rsidRPr="008509B7">
        <w:rPr>
          <w:rFonts w:eastAsiaTheme="majorEastAsia" w:cstheme="majorBidi"/>
          <w:b/>
          <w:bCs/>
          <w:szCs w:val="26"/>
        </w:rPr>
        <w:t>whistleblower</w:t>
      </w:r>
      <w:r w:rsidRPr="008509B7">
        <w:rPr>
          <w:rFonts w:eastAsiaTheme="majorEastAsia" w:cstheme="majorBidi"/>
          <w:szCs w:val="26"/>
        </w:rPr>
        <w:t xml:space="preserve"> is a person who raises a reasonably held concern relating to any public interest matter such as those outlined in </w:t>
      </w:r>
      <w:r w:rsidR="00F91FFC">
        <w:rPr>
          <w:rFonts w:eastAsiaTheme="majorEastAsia" w:cstheme="majorBidi"/>
          <w:szCs w:val="26"/>
        </w:rPr>
        <w:t xml:space="preserve">paragraph </w:t>
      </w:r>
      <w:r w:rsidRPr="008509B7">
        <w:rPr>
          <w:rFonts w:eastAsiaTheme="majorEastAsia" w:cstheme="majorBidi"/>
          <w:szCs w:val="26"/>
        </w:rPr>
        <w:t>2.2 above.</w:t>
      </w:r>
    </w:p>
    <w:p w14:paraId="20EEB8C8" w14:textId="466276EF" w:rsidR="008509B7" w:rsidRPr="008509B7" w:rsidRDefault="008509B7" w:rsidP="001E24D0">
      <w:pPr>
        <w:numPr>
          <w:ilvl w:val="1"/>
          <w:numId w:val="4"/>
        </w:numPr>
        <w:spacing w:before="160" w:after="120"/>
        <w:ind w:left="578" w:hanging="578"/>
        <w:outlineLvl w:val="1"/>
      </w:pPr>
      <w:r w:rsidRPr="008509B7">
        <w:rPr>
          <w:rFonts w:eastAsiaTheme="majorEastAsia" w:cstheme="majorBidi"/>
          <w:b/>
          <w:bCs/>
          <w:szCs w:val="26"/>
        </w:rPr>
        <w:t>Whistleblowing</w:t>
      </w:r>
      <w:r w:rsidRPr="008509B7">
        <w:rPr>
          <w:rFonts w:eastAsiaTheme="majorEastAsia" w:cstheme="majorBidi"/>
          <w:szCs w:val="26"/>
        </w:rPr>
        <w:t xml:space="preserve"> is not legally defined but is a term used to describe incidents where an individual discloses alleged wrongdoing or dangers deemed to be in the public interest.</w:t>
      </w:r>
    </w:p>
    <w:p w14:paraId="013397FE" w14:textId="2AB267D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w:t>
      </w:r>
      <w:r w:rsidRPr="008509B7">
        <w:rPr>
          <w:rFonts w:eastAsiaTheme="majorEastAsia" w:cstheme="majorBidi"/>
          <w:b/>
          <w:bCs/>
          <w:szCs w:val="26"/>
        </w:rPr>
        <w:t>Whistleblowing Officer</w:t>
      </w:r>
      <w:r w:rsidRPr="008509B7">
        <w:rPr>
          <w:rFonts w:eastAsiaTheme="majorEastAsia" w:cstheme="majorBidi"/>
          <w:szCs w:val="26"/>
        </w:rPr>
        <w:t xml:space="preserve"> role at Cardiff Metropolitan University is carried out by the </w:t>
      </w:r>
      <w:r w:rsidR="00091316">
        <w:rPr>
          <w:rFonts w:eastAsiaTheme="majorEastAsia" w:cstheme="majorBidi"/>
          <w:szCs w:val="26"/>
        </w:rPr>
        <w:t>University Secretary</w:t>
      </w:r>
      <w:r w:rsidR="00091316">
        <w:t xml:space="preserve"> (see </w:t>
      </w:r>
      <w:r w:rsidR="00F91FFC">
        <w:rPr>
          <w:rFonts w:eastAsiaTheme="majorEastAsia" w:cstheme="majorBidi"/>
          <w:szCs w:val="26"/>
        </w:rPr>
        <w:t xml:space="preserve">paragraph </w:t>
      </w:r>
      <w:r w:rsidRPr="008509B7">
        <w:rPr>
          <w:rFonts w:eastAsiaTheme="majorEastAsia" w:cstheme="majorBidi"/>
          <w:szCs w:val="26"/>
        </w:rPr>
        <w:t>1</w:t>
      </w:r>
      <w:r w:rsidR="009136E0">
        <w:rPr>
          <w:rFonts w:eastAsiaTheme="majorEastAsia" w:cstheme="majorBidi"/>
          <w:szCs w:val="26"/>
        </w:rPr>
        <w:t>2</w:t>
      </w:r>
      <w:r w:rsidRPr="008509B7">
        <w:rPr>
          <w:rFonts w:eastAsiaTheme="majorEastAsia" w:cstheme="majorBidi"/>
          <w:szCs w:val="26"/>
        </w:rPr>
        <w:t>.2 for further information</w:t>
      </w:r>
      <w:r w:rsidR="00091316">
        <w:rPr>
          <w:rFonts w:eastAsiaTheme="majorEastAsia" w:cstheme="majorBidi"/>
          <w:szCs w:val="26"/>
        </w:rPr>
        <w:t>)</w:t>
      </w:r>
      <w:r w:rsidRPr="008509B7">
        <w:rPr>
          <w:rFonts w:eastAsiaTheme="majorEastAsia" w:cstheme="majorBidi"/>
          <w:szCs w:val="26"/>
        </w:rPr>
        <w:t xml:space="preserve">. </w:t>
      </w:r>
    </w:p>
    <w:p w14:paraId="36160299" w14:textId="29D36529"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A</w:t>
      </w:r>
      <w:r w:rsidRPr="008509B7">
        <w:rPr>
          <w:rFonts w:eastAsiaTheme="majorEastAsia" w:cstheme="majorBidi"/>
          <w:b/>
          <w:bCs/>
          <w:szCs w:val="26"/>
        </w:rPr>
        <w:t xml:space="preserve"> qualifying disclosure </w:t>
      </w:r>
      <w:r w:rsidRPr="008509B7">
        <w:rPr>
          <w:rFonts w:eastAsiaTheme="majorEastAsia" w:cstheme="majorBidi"/>
          <w:szCs w:val="26"/>
        </w:rPr>
        <w:t xml:space="preserve">is one which, in the reasonable belief of the person making a disclosure, is in the public interest to disclose, for example because it relates to illegal or unethical conduct (such as that outlined in </w:t>
      </w:r>
      <w:r w:rsidR="00F91FFC">
        <w:rPr>
          <w:rFonts w:eastAsiaTheme="majorEastAsia" w:cstheme="majorBidi"/>
          <w:szCs w:val="26"/>
        </w:rPr>
        <w:t xml:space="preserve">paragraph </w:t>
      </w:r>
      <w:r w:rsidRPr="008509B7">
        <w:rPr>
          <w:rFonts w:eastAsiaTheme="majorEastAsia" w:cstheme="majorBidi"/>
          <w:szCs w:val="26"/>
        </w:rPr>
        <w:t>2.2).</w:t>
      </w:r>
    </w:p>
    <w:p w14:paraId="3CC0C4A4" w14:textId="2E5F2762" w:rsidR="008509B7" w:rsidRPr="00EB52BC" w:rsidRDefault="008509B7" w:rsidP="001E24D0">
      <w:pPr>
        <w:numPr>
          <w:ilvl w:val="1"/>
          <w:numId w:val="4"/>
        </w:numPr>
        <w:spacing w:before="160" w:after="0"/>
        <w:ind w:left="578" w:hanging="578"/>
        <w:outlineLvl w:val="1"/>
      </w:pPr>
      <w:r w:rsidRPr="008509B7">
        <w:rPr>
          <w:rFonts w:eastAsiaTheme="majorEastAsia" w:cstheme="majorBidi"/>
          <w:b/>
          <w:bCs/>
          <w:szCs w:val="26"/>
        </w:rPr>
        <w:t>Wrongdoing</w:t>
      </w:r>
      <w:r w:rsidRPr="008509B7">
        <w:rPr>
          <w:rFonts w:eastAsiaTheme="majorEastAsia" w:cstheme="majorBidi"/>
          <w:szCs w:val="26"/>
        </w:rPr>
        <w:t xml:space="preserve"> refers to improper, unethical, illegal or negligent behaviour.</w:t>
      </w:r>
    </w:p>
    <w:p w14:paraId="4A44ADEE" w14:textId="77777777" w:rsidR="008509B7" w:rsidRPr="00091316" w:rsidRDefault="008509B7" w:rsidP="001E24D0">
      <w:pPr>
        <w:numPr>
          <w:ilvl w:val="0"/>
          <w:numId w:val="4"/>
        </w:numPr>
        <w:spacing w:after="0"/>
        <w:ind w:left="431" w:hanging="431"/>
        <w:outlineLvl w:val="0"/>
      </w:pPr>
      <w:bookmarkStart w:id="25" w:name="_Toc157413475"/>
      <w:bookmarkStart w:id="26" w:name="_Toc207630156"/>
      <w:bookmarkStart w:id="27" w:name="_Toc100660109"/>
      <w:r w:rsidRPr="001E24D0">
        <w:rPr>
          <w:rFonts w:ascii="Altis Book" w:hAnsi="Altis Book"/>
          <w:color w:val="415464"/>
          <w:sz w:val="28"/>
        </w:rPr>
        <w:lastRenderedPageBreak/>
        <w:t>How to Raise a Whistleblowing Concern</w:t>
      </w:r>
      <w:bookmarkEnd w:id="25"/>
      <w:bookmarkEnd w:id="26"/>
      <w:bookmarkEnd w:id="27"/>
    </w:p>
    <w:p w14:paraId="47D161F2" w14:textId="0921F4E9" w:rsidR="008509B7" w:rsidRPr="008509B7" w:rsidRDefault="007B169D" w:rsidP="001E24D0">
      <w:pPr>
        <w:numPr>
          <w:ilvl w:val="1"/>
          <w:numId w:val="4"/>
        </w:numPr>
        <w:spacing w:before="160" w:after="120"/>
        <w:ind w:left="578" w:hanging="578"/>
        <w:outlineLvl w:val="1"/>
      </w:pPr>
      <w:r>
        <w:rPr>
          <w:rFonts w:eastAsiaTheme="majorEastAsia" w:cstheme="majorBidi"/>
          <w:szCs w:val="26"/>
        </w:rPr>
        <w:t xml:space="preserve">Given </w:t>
      </w:r>
      <w:r w:rsidR="001E17A2">
        <w:rPr>
          <w:rFonts w:eastAsiaTheme="majorEastAsia" w:cstheme="majorBidi"/>
          <w:szCs w:val="26"/>
        </w:rPr>
        <w:t xml:space="preserve">the seriousness and potential risk of harm associated with a </w:t>
      </w:r>
      <w:r w:rsidR="00D25E6D">
        <w:rPr>
          <w:rFonts w:eastAsiaTheme="majorEastAsia" w:cstheme="majorBidi"/>
          <w:szCs w:val="26"/>
        </w:rPr>
        <w:t xml:space="preserve">disclosure it is important </w:t>
      </w:r>
      <w:r w:rsidR="00886B44">
        <w:rPr>
          <w:rFonts w:eastAsiaTheme="majorEastAsia" w:cstheme="majorBidi"/>
          <w:szCs w:val="26"/>
        </w:rPr>
        <w:t xml:space="preserve">for concerns to be raised as soon as possible, </w:t>
      </w:r>
      <w:r w:rsidR="0053195D">
        <w:rPr>
          <w:rFonts w:eastAsiaTheme="majorEastAsia" w:cstheme="majorBidi"/>
          <w:szCs w:val="26"/>
        </w:rPr>
        <w:t>Individuals</w:t>
      </w:r>
      <w:r w:rsidR="008509B7" w:rsidRPr="008509B7">
        <w:rPr>
          <w:rFonts w:eastAsiaTheme="majorEastAsia" w:cstheme="majorBidi"/>
          <w:szCs w:val="26"/>
        </w:rPr>
        <w:t xml:space="preserve"> should raise genuine concerns (as listed </w:t>
      </w:r>
      <w:r w:rsidR="00F91FFC">
        <w:rPr>
          <w:rFonts w:eastAsiaTheme="majorEastAsia" w:cstheme="majorBidi"/>
          <w:szCs w:val="26"/>
        </w:rPr>
        <w:t>in paragraph</w:t>
      </w:r>
      <w:r w:rsidR="008509B7" w:rsidRPr="008509B7">
        <w:rPr>
          <w:rFonts w:eastAsiaTheme="majorEastAsia" w:cstheme="majorBidi"/>
          <w:szCs w:val="26"/>
        </w:rPr>
        <w:t xml:space="preserve"> 2.2 above) at the earliest opportunity. Employees should contact their Head of Department in the first instance. Concerns can be raised either in person or in writing.  </w:t>
      </w:r>
    </w:p>
    <w:p w14:paraId="46A75CA0" w14:textId="55BE0F8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The Head of Department may be able to agree a way of resolving the issue raised quickly and effectively</w:t>
      </w:r>
      <w:r w:rsidR="00F96562">
        <w:rPr>
          <w:rFonts w:eastAsiaTheme="majorEastAsia" w:cstheme="majorBidi"/>
          <w:szCs w:val="26"/>
        </w:rPr>
        <w:t xml:space="preserve"> (for example where there has been a </w:t>
      </w:r>
      <w:r w:rsidR="00FB4528">
        <w:rPr>
          <w:rFonts w:eastAsiaTheme="majorEastAsia" w:cstheme="majorBidi"/>
          <w:szCs w:val="26"/>
        </w:rPr>
        <w:t xml:space="preserve">straightforward </w:t>
      </w:r>
      <w:r w:rsidR="00F96562">
        <w:rPr>
          <w:rFonts w:eastAsiaTheme="majorEastAsia" w:cstheme="majorBidi"/>
          <w:szCs w:val="26"/>
        </w:rPr>
        <w:t>misunderstanding)</w:t>
      </w:r>
      <w:r w:rsidRPr="008509B7">
        <w:rPr>
          <w:rFonts w:eastAsiaTheme="majorEastAsia" w:cstheme="majorBidi"/>
          <w:szCs w:val="26"/>
        </w:rPr>
        <w:t xml:space="preserve">. In </w:t>
      </w:r>
      <w:r w:rsidR="00FB4528">
        <w:rPr>
          <w:rFonts w:eastAsiaTheme="majorEastAsia" w:cstheme="majorBidi"/>
          <w:szCs w:val="26"/>
        </w:rPr>
        <w:t xml:space="preserve">all other </w:t>
      </w:r>
      <w:r w:rsidRPr="008509B7">
        <w:rPr>
          <w:rFonts w:eastAsiaTheme="majorEastAsia" w:cstheme="majorBidi"/>
          <w:szCs w:val="26"/>
        </w:rPr>
        <w:t>cases they will refer the matter to the University’s designated Whistleblowing Officer.</w:t>
      </w:r>
    </w:p>
    <w:p w14:paraId="1D994C8E" w14:textId="29016DF5" w:rsidR="008509B7" w:rsidRPr="008509B7" w:rsidRDefault="008509B7" w:rsidP="001E24D0">
      <w:pPr>
        <w:numPr>
          <w:ilvl w:val="1"/>
          <w:numId w:val="4"/>
        </w:numPr>
        <w:spacing w:before="160" w:after="120"/>
        <w:ind w:left="578" w:hanging="578"/>
        <w:outlineLvl w:val="1"/>
        <w:rPr>
          <w:szCs w:val="24"/>
        </w:rPr>
      </w:pPr>
      <w:r w:rsidRPr="008509B7">
        <w:rPr>
          <w:rFonts w:eastAsiaTheme="majorEastAsia" w:cstheme="majorBidi"/>
          <w:szCs w:val="24"/>
        </w:rPr>
        <w:t xml:space="preserve">Concerns raised under the University’s </w:t>
      </w:r>
      <w:hyperlink r:id="rId24" w:history="1">
        <w:r w:rsidRPr="001E24D0">
          <w:t>Complaints Policy</w:t>
        </w:r>
      </w:hyperlink>
      <w:r w:rsidR="00FD0FFB">
        <w:t xml:space="preserve"> and Procedure </w:t>
      </w:r>
      <w:r w:rsidRPr="008509B7">
        <w:rPr>
          <w:rFonts w:eastAsiaTheme="majorEastAsia" w:cstheme="majorBidi"/>
          <w:szCs w:val="24"/>
        </w:rPr>
        <w:t>that fall into the</w:t>
      </w:r>
      <w:r w:rsidR="00617407">
        <w:rPr>
          <w:rFonts w:eastAsiaTheme="majorEastAsia" w:cstheme="majorBidi"/>
          <w:szCs w:val="24"/>
        </w:rPr>
        <w:t xml:space="preserve"> catego</w:t>
      </w:r>
      <w:r w:rsidR="00F91FFC">
        <w:rPr>
          <w:rFonts w:eastAsiaTheme="majorEastAsia" w:cstheme="majorBidi"/>
          <w:szCs w:val="24"/>
        </w:rPr>
        <w:t>ri</w:t>
      </w:r>
      <w:r w:rsidR="00617407">
        <w:rPr>
          <w:rFonts w:eastAsiaTheme="majorEastAsia" w:cstheme="majorBidi"/>
          <w:szCs w:val="24"/>
        </w:rPr>
        <w:t>es</w:t>
      </w:r>
      <w:r w:rsidRPr="008509B7">
        <w:rPr>
          <w:rFonts w:eastAsiaTheme="majorEastAsia" w:cstheme="majorBidi"/>
          <w:szCs w:val="24"/>
        </w:rPr>
        <w:t xml:space="preserve"> listed </w:t>
      </w:r>
      <w:r w:rsidR="00F91FFC">
        <w:rPr>
          <w:rFonts w:eastAsiaTheme="majorEastAsia" w:cstheme="majorBidi"/>
          <w:szCs w:val="24"/>
        </w:rPr>
        <w:t>in paragraph</w:t>
      </w:r>
      <w:r w:rsidRPr="008509B7">
        <w:rPr>
          <w:rFonts w:eastAsiaTheme="majorEastAsia" w:cstheme="majorBidi"/>
          <w:szCs w:val="24"/>
        </w:rPr>
        <w:t xml:space="preserve"> 2.2 will be passed to the Whistleblowing Officer by the </w:t>
      </w:r>
      <w:r w:rsidR="004C78C6">
        <w:rPr>
          <w:rFonts w:eastAsiaTheme="majorEastAsia" w:cstheme="majorBidi"/>
          <w:szCs w:val="24"/>
        </w:rPr>
        <w:t>Registry Operations Manager (</w:t>
      </w:r>
      <w:r w:rsidRPr="008509B7">
        <w:rPr>
          <w:rFonts w:eastAsiaTheme="majorEastAsia" w:cstheme="majorBidi"/>
          <w:szCs w:val="24"/>
        </w:rPr>
        <w:t>Complaints</w:t>
      </w:r>
      <w:r w:rsidR="004C78C6">
        <w:rPr>
          <w:rFonts w:eastAsiaTheme="majorEastAsia" w:cstheme="majorBidi"/>
          <w:szCs w:val="24"/>
        </w:rPr>
        <w:t xml:space="preserve"> and Conduct)</w:t>
      </w:r>
      <w:r w:rsidR="00AB0430">
        <w:rPr>
          <w:rFonts w:eastAsiaTheme="majorEastAsia" w:cstheme="majorBidi"/>
          <w:szCs w:val="24"/>
        </w:rPr>
        <w:t xml:space="preserve"> or nominee</w:t>
      </w:r>
      <w:r w:rsidRPr="008509B7">
        <w:rPr>
          <w:rFonts w:eastAsiaTheme="majorEastAsia" w:cstheme="majorBidi"/>
          <w:szCs w:val="24"/>
        </w:rPr>
        <w:t>.</w:t>
      </w:r>
    </w:p>
    <w:p w14:paraId="12E2279F" w14:textId="69008F6A" w:rsidR="009B4A27" w:rsidRDefault="008509B7" w:rsidP="008509B7">
      <w:pPr>
        <w:numPr>
          <w:ilvl w:val="1"/>
          <w:numId w:val="4"/>
        </w:numPr>
        <w:spacing w:before="160" w:after="120"/>
        <w:ind w:left="578" w:hanging="578"/>
        <w:outlineLvl w:val="1"/>
        <w:rPr>
          <w:rFonts w:eastAsiaTheme="majorEastAsia" w:cstheme="majorBidi"/>
          <w:szCs w:val="26"/>
        </w:rPr>
      </w:pPr>
      <w:r w:rsidRPr="008509B7">
        <w:rPr>
          <w:rFonts w:eastAsiaTheme="majorEastAsia" w:cstheme="majorBidi"/>
          <w:szCs w:val="26"/>
        </w:rPr>
        <w:t>For more serious matters, or where an individual considers that the concern has not been satisfactorily addressed, and/or they would prefer not to raise the issue with their</w:t>
      </w:r>
      <w:r w:rsidR="00B90213">
        <w:rPr>
          <w:rFonts w:eastAsiaTheme="majorEastAsia" w:cstheme="majorBidi"/>
          <w:szCs w:val="26"/>
        </w:rPr>
        <w:t xml:space="preserve"> </w:t>
      </w:r>
      <w:r w:rsidRPr="008509B7">
        <w:rPr>
          <w:rFonts w:eastAsiaTheme="majorEastAsia" w:cstheme="majorBidi"/>
          <w:szCs w:val="26"/>
        </w:rPr>
        <w:t xml:space="preserve">Head of Department for any reason, they should contact the Whistleblowing Officer. </w:t>
      </w:r>
      <w:r w:rsidR="000F5F4A" w:rsidRPr="008509B7">
        <w:rPr>
          <w:rFonts w:eastAsiaTheme="majorEastAsia" w:cstheme="majorBidi"/>
          <w:szCs w:val="26"/>
        </w:rPr>
        <w:t xml:space="preserve">Contact details are set out at in </w:t>
      </w:r>
      <w:r w:rsidR="000F5F4A">
        <w:rPr>
          <w:rFonts w:eastAsiaTheme="majorEastAsia" w:cstheme="majorBidi"/>
          <w:szCs w:val="26"/>
        </w:rPr>
        <w:t>paragraph</w:t>
      </w:r>
      <w:r w:rsidR="000F5F4A" w:rsidRPr="008509B7">
        <w:rPr>
          <w:rFonts w:eastAsiaTheme="majorEastAsia" w:cstheme="majorBidi"/>
          <w:szCs w:val="26"/>
        </w:rPr>
        <w:t xml:space="preserve"> 1</w:t>
      </w:r>
      <w:r w:rsidR="004C78C6">
        <w:rPr>
          <w:rFonts w:eastAsiaTheme="majorEastAsia" w:cstheme="majorBidi"/>
          <w:szCs w:val="26"/>
        </w:rPr>
        <w:t>4</w:t>
      </w:r>
      <w:r w:rsidR="000F5F4A" w:rsidRPr="008509B7">
        <w:rPr>
          <w:rFonts w:eastAsiaTheme="majorEastAsia" w:cstheme="majorBidi"/>
          <w:szCs w:val="26"/>
        </w:rPr>
        <w:t xml:space="preserve"> below.</w:t>
      </w:r>
    </w:p>
    <w:p w14:paraId="1D1AA2AE" w14:textId="1975C7EB" w:rsidR="008509B7" w:rsidRPr="008509B7" w:rsidRDefault="008509B7" w:rsidP="008A5CEE">
      <w:pPr>
        <w:pStyle w:val="Heading2"/>
      </w:pPr>
      <w:r w:rsidRPr="008509B7">
        <w:t xml:space="preserve">If the disclosure relates to the Whistleblowing Officer, </w:t>
      </w:r>
      <w:r w:rsidR="00E070E1">
        <w:t>individuals</w:t>
      </w:r>
      <w:r w:rsidRPr="008509B7">
        <w:t xml:space="preserve"> should contact the </w:t>
      </w:r>
      <w:r w:rsidR="00F84C81">
        <w:t>President and Vice Chancellor.</w:t>
      </w:r>
      <w:r w:rsidRPr="008509B7">
        <w:t xml:space="preserve"> If the disclosure relates to the President and Vice Chancellor, the Chair of the University’s Audit Committee should be contacted.  Contact details are set out at in </w:t>
      </w:r>
      <w:r w:rsidR="00A57692">
        <w:t>paragraph</w:t>
      </w:r>
      <w:r w:rsidRPr="008509B7">
        <w:t xml:space="preserve"> 1</w:t>
      </w:r>
      <w:r w:rsidR="004C78C6">
        <w:t>4</w:t>
      </w:r>
      <w:r w:rsidRPr="008509B7">
        <w:t xml:space="preserve"> below. </w:t>
      </w:r>
    </w:p>
    <w:p w14:paraId="21DF9E71" w14:textId="0405FF61" w:rsidR="008509B7" w:rsidRPr="0008722A" w:rsidRDefault="008509B7" w:rsidP="001E24D0">
      <w:pPr>
        <w:numPr>
          <w:ilvl w:val="1"/>
          <w:numId w:val="4"/>
        </w:numPr>
        <w:spacing w:before="160" w:after="0"/>
        <w:ind w:left="578" w:hanging="578"/>
        <w:outlineLvl w:val="1"/>
      </w:pPr>
      <w:r w:rsidRPr="008509B7">
        <w:rPr>
          <w:rFonts w:eastAsiaTheme="majorEastAsia" w:cstheme="majorBidi"/>
          <w:szCs w:val="26"/>
        </w:rPr>
        <w:t>When making a disclosure, an individual should provide a description of their concerns including, wherever possible, detailed information such as</w:t>
      </w:r>
      <w:r w:rsidR="0008722A">
        <w:rPr>
          <w:rFonts w:eastAsiaTheme="majorEastAsia" w:cstheme="majorBidi"/>
          <w:szCs w:val="26"/>
        </w:rPr>
        <w:t xml:space="preserve"> </w:t>
      </w:r>
      <w:r w:rsidRPr="0008722A">
        <w:rPr>
          <w:rFonts w:eastAsiaTheme="majorEastAsia" w:cstheme="majorBidi"/>
          <w:szCs w:val="26"/>
        </w:rPr>
        <w:t>dates of events,</w:t>
      </w:r>
      <w:r w:rsidR="0008722A" w:rsidRPr="0008722A">
        <w:rPr>
          <w:rFonts w:eastAsiaTheme="majorEastAsia" w:cstheme="majorBidi"/>
          <w:szCs w:val="26"/>
        </w:rPr>
        <w:t xml:space="preserve"> </w:t>
      </w:r>
      <w:r w:rsidRPr="0008722A">
        <w:rPr>
          <w:rFonts w:eastAsiaTheme="majorEastAsia" w:cstheme="majorBidi"/>
          <w:szCs w:val="26"/>
        </w:rPr>
        <w:t>names of those involved, meetings held, correspondence received, names of any witnesses, and a reference to relevant documents or policies.</w:t>
      </w:r>
      <w:r w:rsidR="003C147D">
        <w:rPr>
          <w:rFonts w:eastAsiaTheme="majorEastAsia" w:cstheme="majorBidi"/>
          <w:szCs w:val="26"/>
        </w:rPr>
        <w:t xml:space="preserve"> Information </w:t>
      </w:r>
      <w:r w:rsidR="00A377D8">
        <w:rPr>
          <w:rFonts w:eastAsiaTheme="majorEastAsia" w:cstheme="majorBidi"/>
          <w:szCs w:val="26"/>
        </w:rPr>
        <w:t xml:space="preserve">may also </w:t>
      </w:r>
      <w:r w:rsidR="003C147D">
        <w:rPr>
          <w:rFonts w:eastAsiaTheme="majorEastAsia" w:cstheme="majorBidi"/>
          <w:szCs w:val="26"/>
        </w:rPr>
        <w:t xml:space="preserve">be sent via email to </w:t>
      </w:r>
      <w:hyperlink r:id="rId25" w:history="1">
        <w:r w:rsidR="00C81387" w:rsidRPr="00443D21">
          <w:rPr>
            <w:rStyle w:val="Hyperlink"/>
            <w:rFonts w:eastAsiaTheme="majorEastAsia" w:cstheme="majorBidi"/>
            <w:szCs w:val="26"/>
          </w:rPr>
          <w:t>whistleblowing@cardiffmet.ac.uk</w:t>
        </w:r>
      </w:hyperlink>
      <w:r w:rsidR="0096221E">
        <w:rPr>
          <w:rFonts w:eastAsiaTheme="majorEastAsia" w:cstheme="majorBidi"/>
          <w:szCs w:val="26"/>
        </w:rPr>
        <w:t>.</w:t>
      </w:r>
      <w:r w:rsidR="00C81387">
        <w:rPr>
          <w:rFonts w:eastAsiaTheme="majorEastAsia" w:cstheme="majorBidi"/>
          <w:szCs w:val="26"/>
        </w:rPr>
        <w:t xml:space="preserve"> </w:t>
      </w:r>
      <w:r w:rsidR="0096221E">
        <w:rPr>
          <w:rFonts w:eastAsiaTheme="majorEastAsia" w:cstheme="majorBidi"/>
          <w:szCs w:val="26"/>
        </w:rPr>
        <w:t xml:space="preserve"> Further contact details are set out in paragraph 1</w:t>
      </w:r>
      <w:r w:rsidR="00AF747A">
        <w:rPr>
          <w:rFonts w:eastAsiaTheme="majorEastAsia" w:cstheme="majorBidi"/>
          <w:szCs w:val="26"/>
        </w:rPr>
        <w:t>4</w:t>
      </w:r>
      <w:r w:rsidR="0096221E">
        <w:rPr>
          <w:rFonts w:eastAsiaTheme="majorEastAsia" w:cstheme="majorBidi"/>
          <w:szCs w:val="26"/>
        </w:rPr>
        <w:t xml:space="preserve"> below. </w:t>
      </w:r>
    </w:p>
    <w:p w14:paraId="1ACE157E" w14:textId="77777777"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rPr>
        <w:t>Whenever a disclosure is received, the person to whom it is made should make a record of its receipt, acknowledge it, and record any subsequent action taken.</w:t>
      </w:r>
    </w:p>
    <w:p w14:paraId="7022D0C0" w14:textId="7522E6C1" w:rsidR="00FC7668" w:rsidRDefault="008509B7" w:rsidP="001E24D0">
      <w:pPr>
        <w:numPr>
          <w:ilvl w:val="1"/>
          <w:numId w:val="4"/>
        </w:numPr>
        <w:spacing w:before="160" w:after="0"/>
        <w:ind w:left="578" w:hanging="578"/>
        <w:outlineLvl w:val="1"/>
      </w:pPr>
      <w:r w:rsidRPr="008509B7">
        <w:rPr>
          <w:rFonts w:eastAsiaTheme="majorEastAsia" w:cstheme="majorBidi"/>
          <w:szCs w:val="26"/>
        </w:rPr>
        <w:t>Individuals have the right under this Policy to submit whistleblowing disclosures in the medium of Welsh</w:t>
      </w:r>
      <w:r w:rsidR="00903E0A">
        <w:rPr>
          <w:rFonts w:eastAsiaTheme="majorEastAsia" w:cstheme="majorBidi"/>
          <w:szCs w:val="26"/>
        </w:rPr>
        <w:t xml:space="preserve"> (paragraph 5 below)</w:t>
      </w:r>
      <w:r w:rsidRPr="008509B7">
        <w:rPr>
          <w:rFonts w:eastAsiaTheme="majorEastAsia" w:cstheme="majorBidi"/>
          <w:szCs w:val="26"/>
        </w:rPr>
        <w:t xml:space="preserve">. </w:t>
      </w:r>
    </w:p>
    <w:p w14:paraId="52A06343" w14:textId="77777777" w:rsidR="00FC7668" w:rsidRPr="00FC7668" w:rsidRDefault="00FC7668" w:rsidP="001E24D0">
      <w:pPr>
        <w:spacing w:before="160" w:after="0"/>
        <w:ind w:left="578"/>
        <w:outlineLvl w:val="1"/>
        <w:rPr>
          <w:szCs w:val="26"/>
        </w:rPr>
      </w:pPr>
    </w:p>
    <w:p w14:paraId="3714AA9E" w14:textId="05124140" w:rsidR="00490B8B" w:rsidRDefault="00DD5A08" w:rsidP="008509B7">
      <w:pPr>
        <w:numPr>
          <w:ilvl w:val="0"/>
          <w:numId w:val="4"/>
        </w:numPr>
        <w:spacing w:after="0"/>
        <w:ind w:left="431" w:hanging="431"/>
        <w:outlineLvl w:val="0"/>
        <w:rPr>
          <w:rFonts w:ascii="Altis Book" w:eastAsiaTheme="majorEastAsia" w:hAnsi="Altis Book" w:cstheme="majorBidi"/>
          <w:color w:val="415464"/>
          <w:sz w:val="28"/>
          <w:szCs w:val="32"/>
        </w:rPr>
      </w:pPr>
      <w:bookmarkStart w:id="28" w:name="_Toc207630157"/>
      <w:bookmarkStart w:id="29" w:name="_Toc157413476"/>
      <w:r>
        <w:rPr>
          <w:rFonts w:ascii="Altis Book" w:eastAsiaTheme="majorEastAsia" w:hAnsi="Altis Book" w:cstheme="majorBidi"/>
          <w:color w:val="415464"/>
          <w:sz w:val="28"/>
          <w:szCs w:val="32"/>
        </w:rPr>
        <w:t xml:space="preserve">Welsh </w:t>
      </w:r>
      <w:r w:rsidR="008B0FB3">
        <w:rPr>
          <w:rFonts w:ascii="Altis Book" w:eastAsiaTheme="majorEastAsia" w:hAnsi="Altis Book" w:cstheme="majorBidi"/>
          <w:color w:val="415464"/>
          <w:sz w:val="28"/>
          <w:szCs w:val="32"/>
        </w:rPr>
        <w:t>Language Standards</w:t>
      </w:r>
      <w:bookmarkEnd w:id="28"/>
    </w:p>
    <w:p w14:paraId="225DA840" w14:textId="41AF727F" w:rsidR="00157212" w:rsidRDefault="00B64A07" w:rsidP="00157212">
      <w:pPr>
        <w:pStyle w:val="Heading2"/>
      </w:pPr>
      <w:r>
        <w:t xml:space="preserve">The University supports the </w:t>
      </w:r>
      <w:r w:rsidR="000974FE">
        <w:t xml:space="preserve">principles of the Welsh Language (Wales) Measure 2011 </w:t>
      </w:r>
      <w:r w:rsidR="0038728B">
        <w:t xml:space="preserve">(‘the Measure’) </w:t>
      </w:r>
      <w:r w:rsidR="00262843">
        <w:t xml:space="preserve">and has adopted the principle of treating the </w:t>
      </w:r>
      <w:r w:rsidR="006B6AC3">
        <w:t xml:space="preserve">English and Welsh language equally. In meeting the </w:t>
      </w:r>
      <w:r w:rsidR="003E081A">
        <w:t>Welsh language standa</w:t>
      </w:r>
      <w:r w:rsidR="0038728B">
        <w:t>r</w:t>
      </w:r>
      <w:r w:rsidR="003E081A">
        <w:t xml:space="preserve">ds </w:t>
      </w:r>
      <w:r w:rsidR="0038728B">
        <w:t xml:space="preserve">under the Measure </w:t>
      </w:r>
      <w:r w:rsidR="00221B8E">
        <w:t>several</w:t>
      </w:r>
      <w:r w:rsidR="00506B4E">
        <w:t xml:space="preserve"> </w:t>
      </w:r>
      <w:r w:rsidR="002E4784">
        <w:t xml:space="preserve">principles </w:t>
      </w:r>
      <w:r w:rsidR="009841A2">
        <w:t>have been applied in this policy</w:t>
      </w:r>
      <w:r w:rsidR="00D11BC9">
        <w:t xml:space="preserve"> </w:t>
      </w:r>
      <w:r w:rsidR="009841A2">
        <w:t xml:space="preserve">to ensure </w:t>
      </w:r>
      <w:r w:rsidR="00D11BC9">
        <w:t xml:space="preserve">the Welsh language has equal status. </w:t>
      </w:r>
    </w:p>
    <w:p w14:paraId="761A8B58" w14:textId="7F85CB22" w:rsidR="00D93CE5" w:rsidRDefault="00221B8E" w:rsidP="00157212">
      <w:pPr>
        <w:pStyle w:val="Heading2"/>
      </w:pPr>
      <w:r>
        <w:t>This policy</w:t>
      </w:r>
      <w:r w:rsidR="00D4517C">
        <w:t xml:space="preserve"> is available in Welsh.</w:t>
      </w:r>
    </w:p>
    <w:p w14:paraId="79225782" w14:textId="3D987844" w:rsidR="00D4517C" w:rsidRDefault="00382DBF" w:rsidP="00157212">
      <w:pPr>
        <w:pStyle w:val="Heading2"/>
      </w:pPr>
      <w:r>
        <w:lastRenderedPageBreak/>
        <w:t>Individuals</w:t>
      </w:r>
      <w:r w:rsidR="00FD6200">
        <w:t xml:space="preserve"> </w:t>
      </w:r>
      <w:r w:rsidR="008E32C8">
        <w:t xml:space="preserve">can submit concerns </w:t>
      </w:r>
      <w:r w:rsidR="00516315">
        <w:t>and correspondence in Welsh.</w:t>
      </w:r>
    </w:p>
    <w:p w14:paraId="50426316" w14:textId="3E9597FC" w:rsidR="00516315" w:rsidRDefault="00B02B1F" w:rsidP="00157212">
      <w:pPr>
        <w:pStyle w:val="Heading2"/>
      </w:pPr>
      <w:r>
        <w:t xml:space="preserve">A member of staff can respond in Welsh to any concern that is made </w:t>
      </w:r>
      <w:r w:rsidR="00CA6BFB">
        <w:t>about them and the University will advise them of their right to do so.</w:t>
      </w:r>
    </w:p>
    <w:p w14:paraId="3B11D2C7" w14:textId="40A05296" w:rsidR="00CA6BFB" w:rsidRDefault="00CA6BFB" w:rsidP="00157212">
      <w:pPr>
        <w:pStyle w:val="Heading2"/>
      </w:pPr>
      <w:r>
        <w:t xml:space="preserve">Where a concern is received </w:t>
      </w:r>
      <w:r w:rsidR="0084395D">
        <w:t>in Welsh any written response will be provided in Welsh.</w:t>
      </w:r>
    </w:p>
    <w:p w14:paraId="49429DF1" w14:textId="77777777" w:rsidR="004A1A80" w:rsidRDefault="00125D40" w:rsidP="00157212">
      <w:pPr>
        <w:pStyle w:val="Heading2"/>
      </w:pPr>
      <w:r>
        <w:t>Where any formal meetings are convened</w:t>
      </w:r>
      <w:r w:rsidR="00504A01">
        <w:t xml:space="preserve"> under this policy the individuals </w:t>
      </w:r>
      <w:r w:rsidR="00B2062B">
        <w:t xml:space="preserve">required to attend will be offered </w:t>
      </w:r>
      <w:r w:rsidR="00553614">
        <w:t xml:space="preserve">the opportunity </w:t>
      </w:r>
      <w:r w:rsidR="00E46C08">
        <w:t xml:space="preserve">to use the Welsh language at the </w:t>
      </w:r>
      <w:r w:rsidR="001A46A7">
        <w:t xml:space="preserve">meeting. A translation service from Welsh to English </w:t>
      </w:r>
      <w:r w:rsidR="003528EB">
        <w:t>can be provided for any formal meetings that are requested through the medium of Welsh</w:t>
      </w:r>
      <w:r w:rsidR="00A77FF1">
        <w:t xml:space="preserve">, with a simultaneous translation service from Welsh to English where meetings are conducted in the </w:t>
      </w:r>
      <w:r w:rsidR="004A1A80">
        <w:t>medium of Welsh.</w:t>
      </w:r>
    </w:p>
    <w:p w14:paraId="71E42E91" w14:textId="77777777" w:rsidR="000A057C" w:rsidRDefault="002660C1" w:rsidP="00157212">
      <w:pPr>
        <w:pStyle w:val="Heading2"/>
      </w:pPr>
      <w:r>
        <w:t xml:space="preserve">Any individual </w:t>
      </w:r>
      <w:r w:rsidR="00202DC1">
        <w:t>who is involved in translation services, will treat any concern, correspondence</w:t>
      </w:r>
      <w:r w:rsidR="000A057C">
        <w:t>, or meetings that they are involved in, in strict confidence.</w:t>
      </w:r>
    </w:p>
    <w:p w14:paraId="0367F460" w14:textId="66C174D7" w:rsidR="00125D40" w:rsidRDefault="008406E9" w:rsidP="004F426C">
      <w:pPr>
        <w:pStyle w:val="Heading2"/>
      </w:pPr>
      <w:r>
        <w:t xml:space="preserve">When the University </w:t>
      </w:r>
      <w:r w:rsidR="003B667B">
        <w:t>informs</w:t>
      </w:r>
      <w:r>
        <w:t xml:space="preserve"> an </w:t>
      </w:r>
      <w:r w:rsidR="003B667B">
        <w:t>individual</w:t>
      </w:r>
      <w:r>
        <w:t xml:space="preserve"> of a decision </w:t>
      </w:r>
      <w:r w:rsidR="009359FD">
        <w:t xml:space="preserve">that has been reached in </w:t>
      </w:r>
      <w:r w:rsidR="003B667B">
        <w:t>relation</w:t>
      </w:r>
      <w:r w:rsidR="009359FD">
        <w:t xml:space="preserve"> to concern brought forward by them</w:t>
      </w:r>
      <w:r w:rsidR="00D510A8">
        <w:t>, this will be mad</w:t>
      </w:r>
      <w:r w:rsidR="00E575C3">
        <w:t>e</w:t>
      </w:r>
      <w:r w:rsidR="00D510A8">
        <w:t xml:space="preserve"> </w:t>
      </w:r>
      <w:r w:rsidR="003B667B">
        <w:t>available</w:t>
      </w:r>
      <w:r w:rsidR="00D510A8">
        <w:t xml:space="preserve"> </w:t>
      </w:r>
      <w:r w:rsidR="003B379E">
        <w:t xml:space="preserve">in </w:t>
      </w:r>
      <w:r w:rsidR="003B667B">
        <w:t>Welsh</w:t>
      </w:r>
      <w:r w:rsidR="003B379E">
        <w:t xml:space="preserve"> where the </w:t>
      </w:r>
      <w:r w:rsidR="003B667B">
        <w:t>individual</w:t>
      </w:r>
      <w:r w:rsidR="004F426C">
        <w:t xml:space="preserve"> has </w:t>
      </w:r>
      <w:r w:rsidR="003B379E">
        <w:t xml:space="preserve">brought </w:t>
      </w:r>
      <w:r w:rsidR="00E575C3">
        <w:t xml:space="preserve">a </w:t>
      </w:r>
      <w:r w:rsidR="003B379E">
        <w:t>conc</w:t>
      </w:r>
      <w:r w:rsidR="00806C39">
        <w:t>e</w:t>
      </w:r>
      <w:r w:rsidR="003B379E">
        <w:t>r</w:t>
      </w:r>
      <w:r w:rsidR="00806C39">
        <w:t>n</w:t>
      </w:r>
      <w:r w:rsidR="003B379E">
        <w:t xml:space="preserve"> forward in </w:t>
      </w:r>
      <w:r w:rsidR="00EB44CC">
        <w:t>W</w:t>
      </w:r>
      <w:r w:rsidR="003B379E">
        <w:t>elsh</w:t>
      </w:r>
      <w:r w:rsidR="004F426C">
        <w:t xml:space="preserve"> or </w:t>
      </w:r>
      <w:r w:rsidR="00EB44CC">
        <w:t>asked for a meeting to be conducted in Welsh.</w:t>
      </w:r>
      <w:r w:rsidR="003B379E">
        <w:t xml:space="preserve"> </w:t>
      </w:r>
      <w:r w:rsidR="00E46C08">
        <w:t xml:space="preserve"> </w:t>
      </w:r>
      <w:r w:rsidR="00553614">
        <w:t xml:space="preserve">  </w:t>
      </w:r>
    </w:p>
    <w:p w14:paraId="1DE8957E" w14:textId="29BF3573" w:rsidR="00490B8B" w:rsidRPr="00A5325A" w:rsidRDefault="007B07F9" w:rsidP="00A5325A">
      <w:pPr>
        <w:pStyle w:val="Heading2"/>
      </w:pPr>
      <w:r>
        <w:t xml:space="preserve">Where the University informs a member of staff of a decision </w:t>
      </w:r>
      <w:r w:rsidR="003444E5">
        <w:t xml:space="preserve">that has been made in relation to a concern involving them, this will be made </w:t>
      </w:r>
      <w:r w:rsidR="004530BB">
        <w:t>available in Welsh where that employee has provided communication in Welsh</w:t>
      </w:r>
      <w:r w:rsidR="00DF497B">
        <w:t xml:space="preserve"> or asked for a formal meeting to be conducted in Welsh.</w:t>
      </w:r>
      <w:r w:rsidR="003444E5">
        <w:t xml:space="preserve"> </w:t>
      </w:r>
    </w:p>
    <w:p w14:paraId="653AAC35" w14:textId="7373B95E" w:rsidR="00A5325A" w:rsidRDefault="00AA4AA5" w:rsidP="00A5325A">
      <w:pPr>
        <w:numPr>
          <w:ilvl w:val="0"/>
          <w:numId w:val="4"/>
        </w:numPr>
        <w:spacing w:after="0"/>
        <w:ind w:left="431" w:hanging="431"/>
        <w:outlineLvl w:val="0"/>
        <w:rPr>
          <w:rFonts w:ascii="Altis Book" w:eastAsiaTheme="majorEastAsia" w:hAnsi="Altis Book" w:cstheme="majorBidi"/>
          <w:color w:val="415464"/>
          <w:sz w:val="28"/>
          <w:szCs w:val="32"/>
        </w:rPr>
      </w:pPr>
      <w:bookmarkStart w:id="30" w:name="_Toc207630158"/>
      <w:r>
        <w:rPr>
          <w:rFonts w:ascii="Altis Book" w:eastAsiaTheme="majorEastAsia" w:hAnsi="Altis Book" w:cstheme="majorBidi"/>
          <w:color w:val="415464"/>
          <w:sz w:val="28"/>
          <w:szCs w:val="32"/>
        </w:rPr>
        <w:t>Supporting Disabled Staff</w:t>
      </w:r>
      <w:bookmarkEnd w:id="30"/>
      <w:r>
        <w:rPr>
          <w:rFonts w:ascii="Altis Book" w:eastAsiaTheme="majorEastAsia" w:hAnsi="Altis Book" w:cstheme="majorBidi"/>
          <w:color w:val="415464"/>
          <w:sz w:val="28"/>
          <w:szCs w:val="32"/>
        </w:rPr>
        <w:t xml:space="preserve"> </w:t>
      </w:r>
    </w:p>
    <w:p w14:paraId="44910C3D" w14:textId="6558D5F9" w:rsidR="008624FD" w:rsidRDefault="0079271B" w:rsidP="008624FD">
      <w:pPr>
        <w:pStyle w:val="Heading2"/>
      </w:pPr>
      <w:r>
        <w:t xml:space="preserve">For staff members with a disability under the Equalities Act 2010, support in navigating </w:t>
      </w:r>
      <w:r w:rsidR="00AC3115">
        <w:t>Uni</w:t>
      </w:r>
      <w:r w:rsidR="00C52587">
        <w:t>v</w:t>
      </w:r>
      <w:r w:rsidR="00AC3115">
        <w:t>ers</w:t>
      </w:r>
      <w:r w:rsidR="00C52587">
        <w:t>i</w:t>
      </w:r>
      <w:r w:rsidR="00AC3115">
        <w:t xml:space="preserve">ty procedures </w:t>
      </w:r>
      <w:r w:rsidR="00C52587">
        <w:t>is available from People Servi</w:t>
      </w:r>
      <w:r w:rsidR="00DF4B2A">
        <w:t>c</w:t>
      </w:r>
      <w:r w:rsidR="00C52587">
        <w:t xml:space="preserve">es or the relevant Trade Union. </w:t>
      </w:r>
      <w:r w:rsidR="00054FE0">
        <w:t xml:space="preserve">The </w:t>
      </w:r>
      <w:r w:rsidR="00337F48">
        <w:t xml:space="preserve">Whistleblowing Officer </w:t>
      </w:r>
      <w:r w:rsidR="006B1150">
        <w:t xml:space="preserve">can also provide </w:t>
      </w:r>
      <w:r w:rsidR="00CD1D85">
        <w:t xml:space="preserve">assistance and information on the policy. </w:t>
      </w:r>
      <w:r w:rsidR="007E5087">
        <w:t xml:space="preserve">This support is available whether or not </w:t>
      </w:r>
      <w:r w:rsidR="00486D3F">
        <w:t xml:space="preserve">a </w:t>
      </w:r>
      <w:r w:rsidR="007E5087">
        <w:t xml:space="preserve">concern </w:t>
      </w:r>
      <w:r w:rsidR="00486D3F">
        <w:t>relates t</w:t>
      </w:r>
      <w:r w:rsidR="009F4453">
        <w:t>o</w:t>
      </w:r>
      <w:r w:rsidR="00486D3F">
        <w:t xml:space="preserve"> a breach of the </w:t>
      </w:r>
      <w:r w:rsidR="00091EC6">
        <w:t>Equalities</w:t>
      </w:r>
      <w:r w:rsidR="00486D3F">
        <w:t xml:space="preserve"> Act </w:t>
      </w:r>
      <w:r w:rsidR="00091EC6">
        <w:t>2010.</w:t>
      </w:r>
      <w:r w:rsidR="007E5087">
        <w:t xml:space="preserve"> </w:t>
      </w:r>
    </w:p>
    <w:p w14:paraId="7B74AEDA" w14:textId="327FF4E7" w:rsidR="00091EC6" w:rsidRDefault="00091EC6" w:rsidP="008624FD">
      <w:pPr>
        <w:pStyle w:val="Heading2"/>
      </w:pPr>
      <w:r>
        <w:t>If information, correspondence</w:t>
      </w:r>
      <w:r w:rsidR="009F4453">
        <w:t xml:space="preserve"> is required in an alternative format, </w:t>
      </w:r>
      <w:r w:rsidR="00595D7F">
        <w:t>individuals</w:t>
      </w:r>
      <w:r w:rsidR="009F4453">
        <w:t xml:space="preserve"> should contact the Whistleblowing Officer.</w:t>
      </w:r>
    </w:p>
    <w:p w14:paraId="130C92B3" w14:textId="6F8D017C" w:rsidR="00366753" w:rsidRPr="00595D7F" w:rsidRDefault="00854268" w:rsidP="00167D9C">
      <w:pPr>
        <w:pStyle w:val="Heading2"/>
      </w:pPr>
      <w:r>
        <w:t>T</w:t>
      </w:r>
      <w:r w:rsidR="00504F92">
        <w:t xml:space="preserve">he </w:t>
      </w:r>
      <w:r w:rsidR="00B25752">
        <w:t>University</w:t>
      </w:r>
      <w:r w:rsidR="00504F92">
        <w:t xml:space="preserve"> </w:t>
      </w:r>
      <w:r>
        <w:t>will</w:t>
      </w:r>
      <w:r w:rsidR="00B25752">
        <w:t xml:space="preserve"> make</w:t>
      </w:r>
      <w:r w:rsidR="00595D7F">
        <w:t xml:space="preserve"> </w:t>
      </w:r>
      <w:r>
        <w:t xml:space="preserve">reasonable </w:t>
      </w:r>
      <w:r w:rsidR="00B25752">
        <w:t xml:space="preserve">adjustments </w:t>
      </w:r>
      <w:r>
        <w:t>to</w:t>
      </w:r>
      <w:r w:rsidR="00B25752">
        <w:t xml:space="preserve"> the procedure to </w:t>
      </w:r>
      <w:r w:rsidR="008359B5">
        <w:t xml:space="preserve">aim to </w:t>
      </w:r>
      <w:r w:rsidR="00B25752">
        <w:t xml:space="preserve">remove any disadvantage </w:t>
      </w:r>
      <w:r w:rsidR="001373D5">
        <w:t>which the individual may encounter</w:t>
      </w:r>
      <w:r w:rsidR="00C10123">
        <w:t xml:space="preserve"> due to a disability</w:t>
      </w:r>
      <w:r w:rsidR="00230DF2">
        <w:t xml:space="preserve"> as defined under the Equality Act 2010</w:t>
      </w:r>
      <w:r w:rsidR="001373D5">
        <w:t xml:space="preserve">. In such cases, any </w:t>
      </w:r>
      <w:r w:rsidR="00595D7F">
        <w:t>adjustments</w:t>
      </w:r>
      <w:r w:rsidR="001373D5">
        <w:t xml:space="preserve"> </w:t>
      </w:r>
      <w:r w:rsidR="00595D7F">
        <w:t>will be confirmed in writing.</w:t>
      </w:r>
    </w:p>
    <w:p w14:paraId="68B41177" w14:textId="710132C9" w:rsidR="008509B7" w:rsidRPr="00091316" w:rsidRDefault="008509B7" w:rsidP="001E24D0">
      <w:pPr>
        <w:numPr>
          <w:ilvl w:val="0"/>
          <w:numId w:val="4"/>
        </w:numPr>
        <w:spacing w:after="0"/>
        <w:ind w:left="431" w:hanging="431"/>
        <w:outlineLvl w:val="0"/>
      </w:pPr>
      <w:bookmarkStart w:id="31" w:name="_Toc207630159"/>
      <w:r w:rsidRPr="008509B7">
        <w:rPr>
          <w:rFonts w:ascii="Altis Book" w:eastAsiaTheme="majorEastAsia" w:hAnsi="Altis Book" w:cstheme="majorBidi"/>
          <w:color w:val="415464"/>
          <w:sz w:val="28"/>
          <w:szCs w:val="32"/>
        </w:rPr>
        <w:t>Anonymity</w:t>
      </w:r>
      <w:bookmarkEnd w:id="29"/>
      <w:r w:rsidR="00366753">
        <w:rPr>
          <w:rFonts w:ascii="Altis Book" w:eastAsiaTheme="majorEastAsia" w:hAnsi="Altis Book" w:cstheme="majorBidi"/>
          <w:color w:val="415464"/>
          <w:sz w:val="28"/>
          <w:szCs w:val="32"/>
        </w:rPr>
        <w:t xml:space="preserve"> and </w:t>
      </w:r>
      <w:bookmarkStart w:id="32" w:name="_Toc100660110"/>
      <w:r w:rsidR="00366753" w:rsidRPr="001E24D0">
        <w:rPr>
          <w:rFonts w:ascii="Altis Book" w:hAnsi="Altis Book"/>
          <w:color w:val="415464"/>
          <w:sz w:val="28"/>
        </w:rPr>
        <w:t>Confidentialit</w:t>
      </w:r>
      <w:bookmarkEnd w:id="31"/>
      <w:bookmarkEnd w:id="32"/>
      <w:r w:rsidR="00091316">
        <w:rPr>
          <w:rFonts w:ascii="Altis Book" w:hAnsi="Altis Book"/>
          <w:color w:val="415464"/>
          <w:sz w:val="28"/>
        </w:rPr>
        <w:t>y</w:t>
      </w:r>
    </w:p>
    <w:p w14:paraId="5F0EE07E"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University hopes that all individuals will feel able to voice whistleblowing concerns openly under this Policy. Should an individual wish to raise a concern confidentially, then the University will ensure that it does not reveal a reporting individual’s identity to anyone, other than those involved in investigating the concerns. If it becomes necessary for anyone else to know a reporting </w:t>
      </w:r>
      <w:r w:rsidRPr="008509B7">
        <w:rPr>
          <w:rFonts w:eastAsiaTheme="majorEastAsia" w:cstheme="majorBidi"/>
          <w:szCs w:val="26"/>
        </w:rPr>
        <w:lastRenderedPageBreak/>
        <w:t>individual’s identity in order to adequately investigate the concern, the University will discuss with the reporting individual first.</w:t>
      </w:r>
    </w:p>
    <w:p w14:paraId="58C71F95" w14:textId="67773F8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University wants individuals to feel comfortable about raising a whistleblowing concern openly, however as an alternative an individual may decide to raise a whistleblowing concern anonymously.  This is preferable to remaining silent.  Whilst concerns that are reported anonymously will be investigated, it may be difficult for </w:t>
      </w:r>
      <w:r w:rsidR="00842432">
        <w:rPr>
          <w:rFonts w:eastAsiaTheme="majorEastAsia" w:cstheme="majorBidi"/>
          <w:szCs w:val="26"/>
        </w:rPr>
        <w:t>a</w:t>
      </w:r>
      <w:r w:rsidR="0045208B">
        <w:rPr>
          <w:rFonts w:eastAsiaTheme="majorEastAsia" w:cstheme="majorBidi"/>
          <w:szCs w:val="26"/>
        </w:rPr>
        <w:t xml:space="preserve">n investigation </w:t>
      </w:r>
      <w:r w:rsidRPr="008509B7">
        <w:rPr>
          <w:rFonts w:eastAsiaTheme="majorEastAsia" w:cstheme="majorBidi"/>
          <w:szCs w:val="26"/>
        </w:rPr>
        <w:t xml:space="preserve">to be </w:t>
      </w:r>
      <w:r w:rsidR="0045208B">
        <w:rPr>
          <w:rFonts w:eastAsiaTheme="majorEastAsia" w:cstheme="majorBidi"/>
          <w:szCs w:val="26"/>
        </w:rPr>
        <w:t>comprehensive</w:t>
      </w:r>
      <w:r w:rsidR="0053362C">
        <w:rPr>
          <w:rFonts w:eastAsiaTheme="majorEastAsia" w:cstheme="majorBidi"/>
          <w:szCs w:val="26"/>
        </w:rPr>
        <w:t xml:space="preserve"> a</w:t>
      </w:r>
      <w:r w:rsidRPr="008509B7">
        <w:rPr>
          <w:rFonts w:eastAsiaTheme="majorEastAsia" w:cstheme="majorBidi"/>
          <w:szCs w:val="26"/>
        </w:rPr>
        <w:t>s further information may be required. Furthermore, an individual will not be able to receive feedback. If a reporting individual is concerned about possible reprisals should their identity be revealed, then they should report their concern to the Whistleblowing Officer who will consider whether it can be appropriately considered and investigated anonymously.</w:t>
      </w:r>
    </w:p>
    <w:p w14:paraId="0EC9CDB1" w14:textId="0CD15059" w:rsidR="00167D9C" w:rsidRDefault="008509B7" w:rsidP="001E24D0">
      <w:pPr>
        <w:numPr>
          <w:ilvl w:val="1"/>
          <w:numId w:val="4"/>
        </w:numPr>
        <w:spacing w:before="160" w:after="0"/>
        <w:ind w:left="578" w:hanging="578"/>
        <w:outlineLvl w:val="1"/>
      </w:pPr>
      <w:r w:rsidRPr="008509B7">
        <w:rPr>
          <w:rFonts w:eastAsiaTheme="majorEastAsia" w:cstheme="majorBidi"/>
          <w:szCs w:val="26"/>
        </w:rPr>
        <w:t xml:space="preserve">If an investigation </w:t>
      </w:r>
      <w:r w:rsidR="001C784F">
        <w:rPr>
          <w:rFonts w:eastAsiaTheme="majorEastAsia" w:cstheme="majorBidi"/>
          <w:szCs w:val="26"/>
        </w:rPr>
        <w:t xml:space="preserve">is commenced on </w:t>
      </w:r>
      <w:r w:rsidR="00191E03">
        <w:rPr>
          <w:rFonts w:eastAsiaTheme="majorEastAsia" w:cstheme="majorBidi"/>
          <w:szCs w:val="26"/>
        </w:rPr>
        <w:t>an an</w:t>
      </w:r>
      <w:r w:rsidR="00EB68B4">
        <w:rPr>
          <w:rFonts w:eastAsiaTheme="majorEastAsia" w:cstheme="majorBidi"/>
          <w:szCs w:val="26"/>
        </w:rPr>
        <w:t>on</w:t>
      </w:r>
      <w:r w:rsidR="00191E03">
        <w:rPr>
          <w:rFonts w:eastAsiaTheme="majorEastAsia" w:cstheme="majorBidi"/>
          <w:szCs w:val="26"/>
        </w:rPr>
        <w:t>ymous</w:t>
      </w:r>
      <w:r w:rsidR="001C784F">
        <w:rPr>
          <w:rFonts w:eastAsiaTheme="majorEastAsia" w:cstheme="majorBidi"/>
          <w:szCs w:val="26"/>
        </w:rPr>
        <w:t xml:space="preserve"> </w:t>
      </w:r>
      <w:r w:rsidR="00191E03">
        <w:rPr>
          <w:rFonts w:eastAsiaTheme="majorEastAsia" w:cstheme="majorBidi"/>
          <w:szCs w:val="26"/>
        </w:rPr>
        <w:t xml:space="preserve">basis </w:t>
      </w:r>
      <w:r w:rsidR="00EB68B4">
        <w:rPr>
          <w:rFonts w:eastAsiaTheme="majorEastAsia" w:cstheme="majorBidi"/>
          <w:szCs w:val="26"/>
        </w:rPr>
        <w:t>but progresses</w:t>
      </w:r>
      <w:r w:rsidRPr="008509B7">
        <w:rPr>
          <w:rFonts w:eastAsiaTheme="majorEastAsia" w:cstheme="majorBidi"/>
          <w:szCs w:val="26"/>
        </w:rPr>
        <w:t xml:space="preserve"> to a stage where the identity of the individual who has made the disclosure may become known to </w:t>
      </w:r>
      <w:r w:rsidR="00500753">
        <w:rPr>
          <w:rFonts w:eastAsiaTheme="majorEastAsia" w:cstheme="majorBidi"/>
          <w:szCs w:val="26"/>
        </w:rPr>
        <w:t xml:space="preserve">an individual </w:t>
      </w:r>
      <w:r w:rsidR="0048358D">
        <w:rPr>
          <w:rFonts w:eastAsiaTheme="majorEastAsia" w:cstheme="majorBidi"/>
          <w:szCs w:val="26"/>
        </w:rPr>
        <w:t xml:space="preserve">who is </w:t>
      </w:r>
      <w:r w:rsidRPr="008509B7">
        <w:rPr>
          <w:rFonts w:eastAsiaTheme="majorEastAsia" w:cstheme="majorBidi"/>
          <w:szCs w:val="26"/>
        </w:rPr>
        <w:t>accused</w:t>
      </w:r>
      <w:r w:rsidR="0048358D">
        <w:rPr>
          <w:rFonts w:eastAsiaTheme="majorEastAsia" w:cstheme="majorBidi"/>
          <w:szCs w:val="26"/>
        </w:rPr>
        <w:t xml:space="preserve"> of wrongdoing</w:t>
      </w:r>
      <w:r w:rsidRPr="008509B7">
        <w:rPr>
          <w:rFonts w:eastAsiaTheme="majorEastAsia" w:cstheme="majorBidi"/>
          <w:szCs w:val="26"/>
        </w:rPr>
        <w:t>, or where it becomes necessary to inform the accused so that they can respond to the disclosure, the individual will be notified of this in advance.</w:t>
      </w:r>
    </w:p>
    <w:p w14:paraId="1FF5FD56" w14:textId="77777777" w:rsidR="00167D9C" w:rsidRPr="00167D9C" w:rsidRDefault="00167D9C" w:rsidP="001E24D0">
      <w:pPr>
        <w:spacing w:before="160" w:after="0"/>
        <w:ind w:left="578"/>
        <w:outlineLvl w:val="1"/>
      </w:pPr>
    </w:p>
    <w:p w14:paraId="6CD70869" w14:textId="77777777" w:rsidR="008509B7" w:rsidRPr="00091316" w:rsidRDefault="008509B7" w:rsidP="001E24D0">
      <w:pPr>
        <w:numPr>
          <w:ilvl w:val="0"/>
          <w:numId w:val="4"/>
        </w:numPr>
        <w:spacing w:after="0"/>
        <w:ind w:left="431" w:hanging="431"/>
        <w:outlineLvl w:val="0"/>
      </w:pPr>
      <w:bookmarkStart w:id="33" w:name="_Toc157413477"/>
      <w:bookmarkStart w:id="34" w:name="_Toc207630160"/>
      <w:r w:rsidRPr="001E24D0">
        <w:rPr>
          <w:rFonts w:ascii="Altis Book" w:hAnsi="Altis Book"/>
          <w:color w:val="415464"/>
          <w:sz w:val="28"/>
        </w:rPr>
        <w:t>Responding to a Whistleblowing Concern</w:t>
      </w:r>
      <w:bookmarkEnd w:id="33"/>
      <w:bookmarkEnd w:id="34"/>
    </w:p>
    <w:p w14:paraId="0EFDA029" w14:textId="04986EED" w:rsidR="000232FA" w:rsidRPr="001E24D0" w:rsidRDefault="008509B7">
      <w:pPr>
        <w:numPr>
          <w:ilvl w:val="1"/>
          <w:numId w:val="4"/>
        </w:numPr>
        <w:spacing w:before="160" w:after="120"/>
        <w:ind w:left="578" w:hanging="578"/>
        <w:outlineLvl w:val="1"/>
      </w:pPr>
      <w:r w:rsidRPr="008509B7">
        <w:rPr>
          <w:rFonts w:eastAsiaTheme="majorEastAsia" w:cstheme="majorBidi"/>
          <w:szCs w:val="26"/>
        </w:rPr>
        <w:t xml:space="preserve">Any disclosure raised under this Policy to the Whistleblowing Officer will </w:t>
      </w:r>
      <w:r w:rsidR="00D703C2">
        <w:rPr>
          <w:rFonts w:eastAsiaTheme="majorEastAsia" w:cstheme="majorBidi"/>
          <w:szCs w:val="26"/>
        </w:rPr>
        <w:t xml:space="preserve">as a first stage </w:t>
      </w:r>
      <w:r w:rsidRPr="008509B7">
        <w:rPr>
          <w:rFonts w:eastAsiaTheme="majorEastAsia" w:cstheme="majorBidi"/>
          <w:szCs w:val="26"/>
        </w:rPr>
        <w:t xml:space="preserve">be subject </w:t>
      </w:r>
      <w:r w:rsidR="00D703C2">
        <w:rPr>
          <w:rFonts w:eastAsiaTheme="majorEastAsia" w:cstheme="majorBidi"/>
          <w:szCs w:val="26"/>
        </w:rPr>
        <w:t xml:space="preserve">to </w:t>
      </w:r>
      <w:r w:rsidRPr="008509B7">
        <w:rPr>
          <w:rFonts w:eastAsiaTheme="majorEastAsia" w:cstheme="majorBidi"/>
          <w:szCs w:val="26"/>
        </w:rPr>
        <w:t xml:space="preserve">an initial assessment by the Whistleblowing Officer or their nominee (respectful of any conflict of interest). </w:t>
      </w:r>
      <w:r w:rsidR="00C5042B" w:rsidRPr="008509B7">
        <w:rPr>
          <w:rFonts w:eastAsiaTheme="majorEastAsia" w:cstheme="majorBidi"/>
          <w:szCs w:val="26"/>
        </w:rPr>
        <w:t xml:space="preserve">The </w:t>
      </w:r>
      <w:r w:rsidR="00C5042B">
        <w:rPr>
          <w:rFonts w:eastAsiaTheme="majorEastAsia" w:cstheme="majorBidi"/>
          <w:szCs w:val="26"/>
        </w:rPr>
        <w:t xml:space="preserve">purpose of the </w:t>
      </w:r>
      <w:r w:rsidR="00C5042B" w:rsidRPr="008509B7">
        <w:rPr>
          <w:rFonts w:eastAsiaTheme="majorEastAsia" w:cstheme="majorBidi"/>
          <w:szCs w:val="26"/>
        </w:rPr>
        <w:t xml:space="preserve">initial assessment </w:t>
      </w:r>
      <w:r w:rsidR="00C5042B">
        <w:rPr>
          <w:rFonts w:eastAsiaTheme="majorEastAsia" w:cstheme="majorBidi"/>
          <w:szCs w:val="26"/>
        </w:rPr>
        <w:t>is to</w:t>
      </w:r>
      <w:r w:rsidR="00C5042B" w:rsidRPr="008509B7">
        <w:rPr>
          <w:rFonts w:eastAsiaTheme="majorEastAsia" w:cstheme="majorBidi"/>
          <w:szCs w:val="26"/>
        </w:rPr>
        <w:t xml:space="preserve"> determine whether there is prima facie indication of </w:t>
      </w:r>
      <w:r w:rsidR="00C5042B">
        <w:rPr>
          <w:rFonts w:eastAsiaTheme="majorEastAsia" w:cstheme="majorBidi"/>
          <w:szCs w:val="26"/>
        </w:rPr>
        <w:t xml:space="preserve">wrongdoing or </w:t>
      </w:r>
      <w:r w:rsidR="00C5042B" w:rsidRPr="008509B7">
        <w:rPr>
          <w:rFonts w:eastAsiaTheme="majorEastAsia" w:cstheme="majorBidi"/>
          <w:szCs w:val="26"/>
        </w:rPr>
        <w:t>malpractice</w:t>
      </w:r>
      <w:r w:rsidR="0090449D">
        <w:rPr>
          <w:rFonts w:eastAsiaTheme="majorEastAsia" w:cstheme="majorBidi"/>
          <w:szCs w:val="26"/>
        </w:rPr>
        <w:t xml:space="preserve"> and the appropriate next steps.</w:t>
      </w:r>
      <w:r w:rsidR="00C5042B" w:rsidRPr="008509B7">
        <w:rPr>
          <w:rFonts w:eastAsiaTheme="majorEastAsia" w:cstheme="majorBidi"/>
          <w:szCs w:val="26"/>
        </w:rPr>
        <w:t xml:space="preserve"> </w:t>
      </w:r>
    </w:p>
    <w:p w14:paraId="106A9B6F" w14:textId="58BE28B4"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This initial assessment will be completed within ten </w:t>
      </w:r>
      <w:r w:rsidR="00360C32">
        <w:rPr>
          <w:rFonts w:eastAsiaTheme="majorEastAsia" w:cstheme="majorBidi"/>
          <w:szCs w:val="26"/>
        </w:rPr>
        <w:t xml:space="preserve">working </w:t>
      </w:r>
      <w:r w:rsidRPr="008509B7">
        <w:rPr>
          <w:rFonts w:eastAsiaTheme="majorEastAsia" w:cstheme="majorBidi"/>
          <w:szCs w:val="26"/>
        </w:rPr>
        <w:t>days</w:t>
      </w:r>
      <w:r w:rsidR="00360C32">
        <w:rPr>
          <w:rFonts w:eastAsiaTheme="majorEastAsia" w:cstheme="majorBidi"/>
          <w:szCs w:val="26"/>
        </w:rPr>
        <w:t>.</w:t>
      </w:r>
      <w:r w:rsidRPr="008509B7">
        <w:rPr>
          <w:rFonts w:eastAsiaTheme="majorEastAsia" w:cstheme="majorBidi"/>
          <w:szCs w:val="26"/>
        </w:rPr>
        <w:t xml:space="preserve"> </w:t>
      </w:r>
      <w:r w:rsidR="00360C32">
        <w:rPr>
          <w:rFonts w:eastAsiaTheme="majorEastAsia" w:cstheme="majorBidi"/>
          <w:szCs w:val="26"/>
        </w:rPr>
        <w:t>I</w:t>
      </w:r>
      <w:r w:rsidRPr="008509B7">
        <w:rPr>
          <w:rFonts w:eastAsiaTheme="majorEastAsia" w:cstheme="majorBidi"/>
          <w:szCs w:val="26"/>
        </w:rPr>
        <w:t>f th</w:t>
      </w:r>
      <w:r w:rsidR="00360C32">
        <w:rPr>
          <w:rFonts w:eastAsiaTheme="majorEastAsia" w:cstheme="majorBidi"/>
          <w:szCs w:val="26"/>
        </w:rPr>
        <w:t>e ten working day</w:t>
      </w:r>
      <w:r w:rsidRPr="008509B7">
        <w:rPr>
          <w:rFonts w:eastAsiaTheme="majorEastAsia" w:cstheme="majorBidi"/>
          <w:szCs w:val="26"/>
        </w:rPr>
        <w:t xml:space="preserve"> timeframe is not possible, the reporting individual will receive an explanation for the delay</w:t>
      </w:r>
      <w:r w:rsidR="00E14DF8">
        <w:rPr>
          <w:rFonts w:eastAsiaTheme="majorEastAsia" w:cstheme="majorBidi"/>
          <w:szCs w:val="26"/>
        </w:rPr>
        <w:t xml:space="preserve"> and an</w:t>
      </w:r>
      <w:r w:rsidR="008A186D">
        <w:rPr>
          <w:rFonts w:eastAsiaTheme="majorEastAsia" w:cstheme="majorBidi"/>
          <w:szCs w:val="26"/>
        </w:rPr>
        <w:t xml:space="preserve"> update on when a response can be expected</w:t>
      </w:r>
      <w:r w:rsidRPr="008509B7">
        <w:rPr>
          <w:rFonts w:eastAsiaTheme="majorEastAsia" w:cstheme="majorBidi"/>
          <w:szCs w:val="26"/>
        </w:rPr>
        <w:t xml:space="preserve">.  </w:t>
      </w:r>
    </w:p>
    <w:p w14:paraId="64D9AB64" w14:textId="0E31932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The Whistleblowing Officer may conclude that a formal investigation would be inappropriate because there is no substantive case to answer, insufficient or inadequate evidence has been provided or that other channels should be more appropriately used to address the concern (</w:t>
      </w:r>
      <w:r w:rsidR="002574B3">
        <w:rPr>
          <w:rFonts w:eastAsiaTheme="majorEastAsia" w:cstheme="majorBidi"/>
          <w:szCs w:val="26"/>
        </w:rPr>
        <w:t xml:space="preserve">e.g. </w:t>
      </w:r>
      <w:r w:rsidRPr="008509B7">
        <w:rPr>
          <w:rFonts w:eastAsiaTheme="majorEastAsia" w:cstheme="majorBidi"/>
          <w:szCs w:val="26"/>
        </w:rPr>
        <w:t xml:space="preserve">there is no public interest dimension). This initial assessment will also determine whether the matter should be considered under a different University policy or procedure (see </w:t>
      </w:r>
      <w:r w:rsidR="00F905DF">
        <w:rPr>
          <w:rFonts w:eastAsiaTheme="majorEastAsia" w:cstheme="majorBidi"/>
          <w:szCs w:val="26"/>
        </w:rPr>
        <w:t>paragraph</w:t>
      </w:r>
      <w:r w:rsidRPr="008509B7">
        <w:rPr>
          <w:rFonts w:eastAsiaTheme="majorEastAsia" w:cstheme="majorBidi"/>
          <w:szCs w:val="26"/>
        </w:rPr>
        <w:t xml:space="preserve"> 1</w:t>
      </w:r>
      <w:r w:rsidR="00EB52BC">
        <w:rPr>
          <w:rFonts w:eastAsiaTheme="majorEastAsia" w:cstheme="majorBidi"/>
          <w:szCs w:val="26"/>
        </w:rPr>
        <w:t>3 below</w:t>
      </w:r>
      <w:r w:rsidRPr="008509B7">
        <w:rPr>
          <w:rFonts w:eastAsiaTheme="majorEastAsia" w:cstheme="majorBidi"/>
          <w:szCs w:val="26"/>
        </w:rPr>
        <w:t xml:space="preserve">). </w:t>
      </w:r>
    </w:p>
    <w:p w14:paraId="0D9112C4"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The outcome of this initial assessment will be reported to the reporting individual, including the rationale for the decision and details of any next steps.</w:t>
      </w:r>
    </w:p>
    <w:p w14:paraId="1189B136" w14:textId="279F1EFF"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there is prima facie indication of </w:t>
      </w:r>
      <w:r w:rsidR="00091951">
        <w:rPr>
          <w:rFonts w:eastAsiaTheme="majorEastAsia" w:cstheme="majorBidi"/>
          <w:szCs w:val="26"/>
        </w:rPr>
        <w:t xml:space="preserve">wrongdoing or </w:t>
      </w:r>
      <w:r w:rsidRPr="008509B7">
        <w:rPr>
          <w:rFonts w:eastAsiaTheme="majorEastAsia" w:cstheme="majorBidi"/>
          <w:szCs w:val="26"/>
        </w:rPr>
        <w:t xml:space="preserve">malpractice, the Whistleblowing Officer will appoint an Investigating Officer who may be a senior member of University staff, or an individual who has been suitably trained in </w:t>
      </w:r>
      <w:r w:rsidR="006243BC">
        <w:rPr>
          <w:rFonts w:eastAsiaTheme="majorEastAsia" w:cstheme="majorBidi"/>
          <w:szCs w:val="26"/>
        </w:rPr>
        <w:t xml:space="preserve">undertaking </w:t>
      </w:r>
      <w:r w:rsidRPr="008509B7">
        <w:rPr>
          <w:rFonts w:eastAsiaTheme="majorEastAsia" w:cstheme="majorBidi"/>
          <w:szCs w:val="26"/>
        </w:rPr>
        <w:t>investigati</w:t>
      </w:r>
      <w:r w:rsidR="006243BC">
        <w:rPr>
          <w:rFonts w:eastAsiaTheme="majorEastAsia" w:cstheme="majorBidi"/>
          <w:szCs w:val="26"/>
        </w:rPr>
        <w:t>ons</w:t>
      </w:r>
      <w:r w:rsidRPr="008509B7">
        <w:rPr>
          <w:rFonts w:eastAsiaTheme="majorEastAsia" w:cstheme="majorBidi"/>
          <w:szCs w:val="26"/>
        </w:rPr>
        <w:t xml:space="preserve"> (either internal or external). Whilst the aim will be for the Investigating Officer to complete a full investigation within 20 working days, the level of investigation and time this will take will vary depending on the </w:t>
      </w:r>
      <w:r w:rsidRPr="008509B7">
        <w:rPr>
          <w:rFonts w:eastAsiaTheme="majorEastAsia" w:cstheme="majorBidi"/>
          <w:szCs w:val="26"/>
        </w:rPr>
        <w:lastRenderedPageBreak/>
        <w:t xml:space="preserve">nature of the suspected wrongdoing. In more complex situations where further time is required, the reporting individual will receive an explanation for the delay and will be kept informed as the investigation progresses.   </w:t>
      </w:r>
    </w:p>
    <w:p w14:paraId="6A602D72"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Meetings with the reporting individual may be required throughout the process. Individuals may attend these meetings accompanied by a work colleague or a trade union representative. The companion must respect the confidentiality of the disclosure and any subsequent investigation. </w:t>
      </w:r>
    </w:p>
    <w:p w14:paraId="06BC5D89" w14:textId="3CF0F70C"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Where a disclosure is made relating to malpractice of an individual (or group of individuals), and it is </w:t>
      </w:r>
      <w:r w:rsidR="00795C1A">
        <w:rPr>
          <w:rFonts w:eastAsiaTheme="majorEastAsia" w:cstheme="majorBidi"/>
          <w:szCs w:val="26"/>
        </w:rPr>
        <w:t>confirmed</w:t>
      </w:r>
      <w:r w:rsidRPr="008509B7">
        <w:rPr>
          <w:rFonts w:eastAsiaTheme="majorEastAsia" w:cstheme="majorBidi"/>
          <w:szCs w:val="26"/>
        </w:rPr>
        <w:t xml:space="preserve"> that an investigation is to be carried out, the person or persons against whom the allegation is made must be told of the allegation, the evidence supporting it, and be allowed to comment before the investigation is concluded and a report made. If any investigation meetings are held with any individual(s) subject to a whistleblowing allegation, or any witnesses, those individuals will be permitted to attend accompanied by a work colleague, a Trade Union representative, or a Student Union representative.  The Investigating Officer is responsible for ensuring that individuals subject to such an investigation are signposted to appropriate support</w:t>
      </w:r>
      <w:r w:rsidR="00EB31BE">
        <w:rPr>
          <w:rFonts w:eastAsiaTheme="majorEastAsia" w:cstheme="majorBidi"/>
          <w:szCs w:val="26"/>
        </w:rPr>
        <w:t xml:space="preserve"> </w:t>
      </w:r>
      <w:r w:rsidR="00534F1E">
        <w:rPr>
          <w:rFonts w:eastAsiaTheme="majorEastAsia" w:cstheme="majorBidi"/>
          <w:szCs w:val="26"/>
        </w:rPr>
        <w:t>(People Services or Student Services)</w:t>
      </w:r>
      <w:r w:rsidRPr="008509B7">
        <w:rPr>
          <w:rFonts w:eastAsiaTheme="majorEastAsia" w:cstheme="majorBidi"/>
          <w:szCs w:val="26"/>
        </w:rPr>
        <w:t>, both during the investigation, and once it has concluded.</w:t>
      </w:r>
    </w:p>
    <w:p w14:paraId="035D1290" w14:textId="236FA086"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Where the investigation confirms that </w:t>
      </w:r>
      <w:r w:rsidR="00091951">
        <w:rPr>
          <w:rFonts w:eastAsiaTheme="majorEastAsia" w:cstheme="majorBidi"/>
          <w:szCs w:val="26"/>
        </w:rPr>
        <w:t xml:space="preserve">wrong doing or </w:t>
      </w:r>
      <w:r w:rsidRPr="008509B7">
        <w:rPr>
          <w:rFonts w:eastAsiaTheme="majorEastAsia" w:cstheme="majorBidi"/>
          <w:szCs w:val="26"/>
        </w:rPr>
        <w:t xml:space="preserve">malpractice has occurred, </w:t>
      </w:r>
      <w:r w:rsidR="00747CE8">
        <w:rPr>
          <w:rFonts w:eastAsiaTheme="majorEastAsia" w:cstheme="majorBidi"/>
          <w:szCs w:val="26"/>
        </w:rPr>
        <w:t xml:space="preserve">further </w:t>
      </w:r>
      <w:r w:rsidRPr="008509B7">
        <w:rPr>
          <w:rFonts w:eastAsiaTheme="majorEastAsia" w:cstheme="majorBidi"/>
          <w:szCs w:val="26"/>
        </w:rPr>
        <w:t>University procedures</w:t>
      </w:r>
      <w:r w:rsidR="0078144B">
        <w:rPr>
          <w:rFonts w:eastAsiaTheme="majorEastAsia" w:cstheme="majorBidi"/>
          <w:szCs w:val="26"/>
        </w:rPr>
        <w:t xml:space="preserve"> and </w:t>
      </w:r>
      <w:r w:rsidR="00747CE8">
        <w:rPr>
          <w:rFonts w:eastAsiaTheme="majorEastAsia" w:cstheme="majorBidi"/>
          <w:szCs w:val="26"/>
        </w:rPr>
        <w:t xml:space="preserve">/ </w:t>
      </w:r>
      <w:r w:rsidR="0078144B">
        <w:rPr>
          <w:rFonts w:eastAsiaTheme="majorEastAsia" w:cstheme="majorBidi"/>
          <w:szCs w:val="26"/>
        </w:rPr>
        <w:t xml:space="preserve">or sanctions may be </w:t>
      </w:r>
      <w:r w:rsidRPr="008509B7">
        <w:rPr>
          <w:rFonts w:eastAsiaTheme="majorEastAsia" w:cstheme="majorBidi"/>
          <w:szCs w:val="26"/>
        </w:rPr>
        <w:t xml:space="preserve">initiated, e.g. staff disciplinary procedures. </w:t>
      </w:r>
    </w:p>
    <w:p w14:paraId="249DBDDC" w14:textId="5F3CFFA0" w:rsidR="008509B7" w:rsidRPr="008509B7" w:rsidRDefault="008509B7" w:rsidP="00E55855">
      <w:pPr>
        <w:numPr>
          <w:ilvl w:val="1"/>
          <w:numId w:val="4"/>
        </w:numPr>
        <w:spacing w:before="160" w:after="120"/>
        <w:ind w:left="578" w:hanging="578"/>
        <w:outlineLvl w:val="1"/>
      </w:pPr>
      <w:r w:rsidRPr="008509B7">
        <w:rPr>
          <w:rFonts w:eastAsiaTheme="majorEastAsia" w:cstheme="majorBidi"/>
          <w:szCs w:val="26"/>
        </w:rPr>
        <w:t xml:space="preserve">At any stage </w:t>
      </w:r>
      <w:r w:rsidR="0078144B">
        <w:rPr>
          <w:rFonts w:eastAsiaTheme="majorEastAsia" w:cstheme="majorBidi"/>
          <w:szCs w:val="26"/>
        </w:rPr>
        <w:t>during</w:t>
      </w:r>
      <w:r w:rsidRPr="008509B7">
        <w:rPr>
          <w:rFonts w:eastAsiaTheme="majorEastAsia" w:cstheme="majorBidi"/>
          <w:szCs w:val="26"/>
        </w:rPr>
        <w:t xml:space="preserve"> the investigation, if the Investigating Officer concludes that the matter poses significant organisational or reputational risk, and/or warrants a report to an external body or government agency (such as a regulator or the police), this should be </w:t>
      </w:r>
      <w:r w:rsidR="00D2584E">
        <w:rPr>
          <w:rFonts w:eastAsiaTheme="majorEastAsia" w:cstheme="majorBidi"/>
          <w:szCs w:val="26"/>
        </w:rPr>
        <w:t>raised with</w:t>
      </w:r>
      <w:r w:rsidR="00D2584E">
        <w:t xml:space="preserve"> </w:t>
      </w:r>
      <w:r w:rsidRPr="00D2584E">
        <w:rPr>
          <w:rFonts w:eastAsiaTheme="majorEastAsia" w:cstheme="majorBidi"/>
          <w:szCs w:val="26"/>
        </w:rPr>
        <w:t>the Whistleblowing Officer</w:t>
      </w:r>
      <w:r w:rsidR="00D2584E">
        <w:rPr>
          <w:rFonts w:eastAsiaTheme="majorEastAsia" w:cstheme="majorBidi"/>
          <w:szCs w:val="26"/>
        </w:rPr>
        <w:t xml:space="preserve"> who will liaise</w:t>
      </w:r>
      <w:r w:rsidRPr="00D2584E">
        <w:rPr>
          <w:rFonts w:eastAsiaTheme="majorEastAsia" w:cstheme="majorBidi"/>
          <w:szCs w:val="26"/>
        </w:rPr>
        <w:t xml:space="preserve"> with the</w:t>
      </w:r>
      <w:r w:rsidR="00091316" w:rsidRPr="00D2584E">
        <w:rPr>
          <w:rFonts w:eastAsiaTheme="majorEastAsia" w:cstheme="majorBidi"/>
          <w:szCs w:val="26"/>
        </w:rPr>
        <w:t xml:space="preserve"> </w:t>
      </w:r>
      <w:r w:rsidRPr="00D2584E">
        <w:rPr>
          <w:rFonts w:eastAsiaTheme="majorEastAsia" w:cstheme="majorBidi"/>
          <w:szCs w:val="26"/>
        </w:rPr>
        <w:t>Vice-Chancellor, Chair of Audit Committee and Chair of the Board of Governors</w:t>
      </w:r>
      <w:r w:rsidR="000E4D8D">
        <w:rPr>
          <w:rFonts w:eastAsiaTheme="majorEastAsia" w:cstheme="majorBidi"/>
          <w:szCs w:val="26"/>
        </w:rPr>
        <w:t xml:space="preserve"> to confirm the reporting routes.</w:t>
      </w:r>
      <w:r w:rsidRPr="00D2584E">
        <w:rPr>
          <w:rFonts w:eastAsiaTheme="majorEastAsia" w:cstheme="majorBidi"/>
          <w:szCs w:val="26"/>
        </w:rPr>
        <w:t>.</w:t>
      </w:r>
    </w:p>
    <w:p w14:paraId="52896674" w14:textId="4227765D"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Where an investigation confirms that there is no malpractice or wrongdoing, the matter is effectively dismissed, and no further action is taken. The reporting individual will be informed of the outcome and </w:t>
      </w:r>
      <w:r w:rsidR="00DC097F">
        <w:rPr>
          <w:rFonts w:eastAsiaTheme="majorEastAsia" w:cstheme="majorBidi"/>
          <w:szCs w:val="26"/>
        </w:rPr>
        <w:t>will be informed of reaso</w:t>
      </w:r>
      <w:r w:rsidR="00AB387D">
        <w:rPr>
          <w:rFonts w:eastAsiaTheme="majorEastAsia" w:cstheme="majorBidi"/>
          <w:szCs w:val="26"/>
        </w:rPr>
        <w:t xml:space="preserve">ns </w:t>
      </w:r>
      <w:r w:rsidRPr="008509B7">
        <w:rPr>
          <w:rFonts w:eastAsiaTheme="majorEastAsia" w:cstheme="majorBidi"/>
          <w:szCs w:val="26"/>
        </w:rPr>
        <w:t xml:space="preserve">for the decision. </w:t>
      </w:r>
    </w:p>
    <w:p w14:paraId="7C2C5F8E" w14:textId="77777777" w:rsidR="008509B7" w:rsidRPr="00091316" w:rsidRDefault="008509B7" w:rsidP="001E24D0">
      <w:pPr>
        <w:numPr>
          <w:ilvl w:val="0"/>
          <w:numId w:val="4"/>
        </w:numPr>
        <w:spacing w:before="240" w:after="0"/>
        <w:ind w:left="431" w:hanging="431"/>
        <w:outlineLvl w:val="0"/>
      </w:pPr>
      <w:bookmarkStart w:id="35" w:name="_Toc157413478"/>
      <w:bookmarkStart w:id="36" w:name="_Toc207630161"/>
      <w:r w:rsidRPr="001E24D0">
        <w:rPr>
          <w:rFonts w:ascii="Altis Book" w:hAnsi="Altis Book"/>
          <w:color w:val="415464"/>
          <w:sz w:val="28"/>
        </w:rPr>
        <w:t>Right of Review</w:t>
      </w:r>
      <w:bookmarkEnd w:id="35"/>
      <w:bookmarkEnd w:id="36"/>
    </w:p>
    <w:p w14:paraId="25A343B0" w14:textId="2822D9E9" w:rsidR="00645E9E"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the reporting individual believes that the University’s handling of the disclosure was flawed </w:t>
      </w:r>
      <w:r w:rsidR="00645E9E">
        <w:rPr>
          <w:rFonts w:eastAsiaTheme="majorEastAsia" w:cstheme="majorBidi"/>
          <w:szCs w:val="26"/>
        </w:rPr>
        <w:t xml:space="preserve">then they </w:t>
      </w:r>
      <w:r w:rsidR="001F22F7">
        <w:rPr>
          <w:rFonts w:eastAsiaTheme="majorEastAsia" w:cstheme="majorBidi"/>
          <w:szCs w:val="26"/>
        </w:rPr>
        <w:t>may request a review of the matter</w:t>
      </w:r>
      <w:r w:rsidR="00AB1BB3">
        <w:rPr>
          <w:rFonts w:eastAsiaTheme="majorEastAsia" w:cstheme="majorBidi"/>
          <w:szCs w:val="26"/>
        </w:rPr>
        <w:t xml:space="preserve"> from the </w:t>
      </w:r>
      <w:r w:rsidR="007A6EFB" w:rsidRPr="008509B7">
        <w:rPr>
          <w:rFonts w:eastAsiaTheme="majorEastAsia" w:cstheme="majorBidi"/>
          <w:szCs w:val="26"/>
        </w:rPr>
        <w:t>Chair of Audit Committee (who is an independent governor).</w:t>
      </w:r>
      <w:r w:rsidR="007A6EFB">
        <w:rPr>
          <w:rFonts w:eastAsiaTheme="majorEastAsia" w:cstheme="majorBidi"/>
          <w:szCs w:val="26"/>
        </w:rPr>
        <w:t xml:space="preserve"> A </w:t>
      </w:r>
      <w:r w:rsidR="007A6EFB" w:rsidRPr="008509B7">
        <w:rPr>
          <w:rFonts w:eastAsiaTheme="majorEastAsia" w:cstheme="majorBidi"/>
          <w:szCs w:val="26"/>
        </w:rPr>
        <w:t>request for</w:t>
      </w:r>
      <w:r w:rsidR="007A6EFB">
        <w:rPr>
          <w:rFonts w:eastAsiaTheme="majorEastAsia" w:cstheme="majorBidi"/>
          <w:szCs w:val="26"/>
        </w:rPr>
        <w:t xml:space="preserve"> a</w:t>
      </w:r>
      <w:r w:rsidR="007A6EFB" w:rsidRPr="008509B7">
        <w:rPr>
          <w:rFonts w:eastAsiaTheme="majorEastAsia" w:cstheme="majorBidi"/>
          <w:szCs w:val="26"/>
        </w:rPr>
        <w:t xml:space="preserve"> review must be made within 10 working days of receipt of the outcome</w:t>
      </w:r>
      <w:r w:rsidR="007A6EFB">
        <w:rPr>
          <w:rFonts w:eastAsiaTheme="majorEastAsia" w:cstheme="majorBidi"/>
          <w:szCs w:val="26"/>
        </w:rPr>
        <w:t xml:space="preserve"> (paragraph </w:t>
      </w:r>
      <w:r w:rsidR="000C621B">
        <w:rPr>
          <w:rFonts w:eastAsiaTheme="majorEastAsia" w:cstheme="majorBidi"/>
          <w:szCs w:val="26"/>
        </w:rPr>
        <w:t>8</w:t>
      </w:r>
      <w:r w:rsidR="009826C6">
        <w:rPr>
          <w:rFonts w:eastAsiaTheme="majorEastAsia" w:cstheme="majorBidi"/>
          <w:szCs w:val="26"/>
        </w:rPr>
        <w:t>.9)</w:t>
      </w:r>
      <w:r w:rsidR="007A6EFB" w:rsidRPr="008509B7">
        <w:rPr>
          <w:rFonts w:eastAsiaTheme="majorEastAsia" w:cstheme="majorBidi"/>
          <w:szCs w:val="26"/>
        </w:rPr>
        <w:t>.</w:t>
      </w:r>
    </w:p>
    <w:p w14:paraId="3A0C1140" w14:textId="77777777" w:rsidR="00262040" w:rsidRDefault="00522650" w:rsidP="008509B7">
      <w:pPr>
        <w:numPr>
          <w:ilvl w:val="1"/>
          <w:numId w:val="4"/>
        </w:numPr>
        <w:spacing w:before="160" w:after="120"/>
        <w:ind w:left="578" w:hanging="578"/>
        <w:outlineLvl w:val="1"/>
        <w:rPr>
          <w:rFonts w:eastAsiaTheme="majorEastAsia" w:cstheme="majorBidi"/>
          <w:szCs w:val="26"/>
        </w:rPr>
      </w:pPr>
      <w:r>
        <w:rPr>
          <w:rFonts w:eastAsiaTheme="majorEastAsia" w:cstheme="majorBidi"/>
          <w:szCs w:val="26"/>
        </w:rPr>
        <w:t xml:space="preserve">A review </w:t>
      </w:r>
      <w:r w:rsidR="00262040">
        <w:rPr>
          <w:rFonts w:eastAsiaTheme="majorEastAsia" w:cstheme="majorBidi"/>
          <w:szCs w:val="26"/>
        </w:rPr>
        <w:t>will only be permitted on the following grounds:</w:t>
      </w:r>
    </w:p>
    <w:p w14:paraId="3F5707C8" w14:textId="676404FA" w:rsidR="001608D4" w:rsidRPr="000C0418" w:rsidRDefault="00131CB5"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rPr>
        <w:t>The p</w:t>
      </w:r>
      <w:r w:rsidR="008509B7" w:rsidRPr="000C0418">
        <w:rPr>
          <w:rFonts w:eastAsiaTheme="majorEastAsia" w:cstheme="majorBidi"/>
          <w:szCs w:val="26"/>
        </w:rPr>
        <w:t>rocedure</w:t>
      </w:r>
      <w:r w:rsidRPr="000C0418">
        <w:rPr>
          <w:rFonts w:eastAsiaTheme="majorEastAsia" w:cstheme="majorBidi"/>
          <w:szCs w:val="26"/>
        </w:rPr>
        <w:t xml:space="preserve"> </w:t>
      </w:r>
      <w:r w:rsidR="001506B2">
        <w:rPr>
          <w:rFonts w:eastAsiaTheme="majorEastAsia" w:cstheme="majorBidi"/>
          <w:szCs w:val="26"/>
        </w:rPr>
        <w:t>(</w:t>
      </w:r>
      <w:r w:rsidRPr="000C0418">
        <w:rPr>
          <w:rFonts w:eastAsiaTheme="majorEastAsia" w:cstheme="majorBidi"/>
          <w:szCs w:val="26"/>
        </w:rPr>
        <w:t>parag</w:t>
      </w:r>
      <w:r w:rsidR="001608D4" w:rsidRPr="000C0418">
        <w:rPr>
          <w:rFonts w:eastAsiaTheme="majorEastAsia" w:cstheme="majorBidi"/>
          <w:szCs w:val="26"/>
        </w:rPr>
        <w:t>ra</w:t>
      </w:r>
      <w:r w:rsidRPr="000C0418">
        <w:rPr>
          <w:rFonts w:eastAsiaTheme="majorEastAsia" w:cstheme="majorBidi"/>
          <w:szCs w:val="26"/>
        </w:rPr>
        <w:t xml:space="preserve">ph </w:t>
      </w:r>
      <w:r w:rsidR="000C621B">
        <w:rPr>
          <w:rFonts w:eastAsiaTheme="majorEastAsia" w:cstheme="majorBidi"/>
          <w:szCs w:val="26"/>
        </w:rPr>
        <w:t>8</w:t>
      </w:r>
      <w:r w:rsidR="001506B2">
        <w:rPr>
          <w:rFonts w:eastAsiaTheme="majorEastAsia" w:cstheme="majorBidi"/>
          <w:szCs w:val="26"/>
        </w:rPr>
        <w:t>)</w:t>
      </w:r>
      <w:r w:rsidRPr="000C0418">
        <w:rPr>
          <w:rFonts w:eastAsiaTheme="majorEastAsia" w:cstheme="majorBidi"/>
          <w:szCs w:val="26"/>
        </w:rPr>
        <w:t xml:space="preserve"> </w:t>
      </w:r>
      <w:r w:rsidR="008509B7" w:rsidRPr="000C0418">
        <w:rPr>
          <w:rFonts w:eastAsiaTheme="majorEastAsia" w:cstheme="majorBidi"/>
          <w:szCs w:val="26"/>
        </w:rPr>
        <w:t>ha</w:t>
      </w:r>
      <w:r w:rsidR="001608D4" w:rsidRPr="000C0418">
        <w:rPr>
          <w:rFonts w:eastAsiaTheme="majorEastAsia" w:cstheme="majorBidi"/>
          <w:szCs w:val="26"/>
        </w:rPr>
        <w:t>d</w:t>
      </w:r>
      <w:r w:rsidR="008509B7" w:rsidRPr="000C0418">
        <w:rPr>
          <w:rFonts w:eastAsiaTheme="majorEastAsia" w:cstheme="majorBidi"/>
          <w:szCs w:val="26"/>
        </w:rPr>
        <w:t xml:space="preserve"> not been followed properly</w:t>
      </w:r>
      <w:r w:rsidR="001608D4" w:rsidRPr="000C0418">
        <w:rPr>
          <w:rFonts w:eastAsiaTheme="majorEastAsia" w:cstheme="majorBidi"/>
          <w:szCs w:val="26"/>
        </w:rPr>
        <w:t>:</w:t>
      </w:r>
      <w:r w:rsidR="002D5276" w:rsidRPr="000C0418">
        <w:rPr>
          <w:rFonts w:eastAsiaTheme="majorEastAsia" w:cstheme="majorBidi"/>
          <w:szCs w:val="26"/>
        </w:rPr>
        <w:t xml:space="preserve"> or</w:t>
      </w:r>
    </w:p>
    <w:p w14:paraId="5E651522" w14:textId="71C8F4D6" w:rsidR="002D5276" w:rsidRPr="000C0418" w:rsidRDefault="001608D4"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rPr>
        <w:t>T</w:t>
      </w:r>
      <w:r w:rsidR="008509B7" w:rsidRPr="000C0418">
        <w:rPr>
          <w:rFonts w:eastAsiaTheme="majorEastAsia" w:cstheme="majorBidi"/>
          <w:szCs w:val="26"/>
        </w:rPr>
        <w:t xml:space="preserve">here is evidence of prejudice or bias </w:t>
      </w:r>
      <w:r w:rsidRPr="000C0418">
        <w:rPr>
          <w:rFonts w:eastAsiaTheme="majorEastAsia" w:cstheme="majorBidi"/>
          <w:szCs w:val="26"/>
        </w:rPr>
        <w:t xml:space="preserve">in the </w:t>
      </w:r>
      <w:r w:rsidR="002D5276" w:rsidRPr="000C0418">
        <w:rPr>
          <w:rFonts w:eastAsiaTheme="majorEastAsia" w:cstheme="majorBidi"/>
          <w:szCs w:val="26"/>
        </w:rPr>
        <w:t xml:space="preserve">formal </w:t>
      </w:r>
      <w:r w:rsidR="00BF72C6" w:rsidRPr="000C0418">
        <w:rPr>
          <w:rFonts w:eastAsiaTheme="majorEastAsia" w:cstheme="majorBidi"/>
          <w:szCs w:val="26"/>
        </w:rPr>
        <w:t>investigation</w:t>
      </w:r>
      <w:r w:rsidR="002D5276" w:rsidRPr="000C0418">
        <w:rPr>
          <w:rFonts w:eastAsiaTheme="majorEastAsia" w:cstheme="majorBidi"/>
          <w:szCs w:val="26"/>
        </w:rPr>
        <w:t xml:space="preserve">; </w:t>
      </w:r>
      <w:r w:rsidR="008509B7" w:rsidRPr="000C0418">
        <w:rPr>
          <w:rFonts w:eastAsiaTheme="majorEastAsia" w:cstheme="majorBidi"/>
          <w:szCs w:val="26"/>
        </w:rPr>
        <w:t xml:space="preserve">or </w:t>
      </w:r>
    </w:p>
    <w:p w14:paraId="4D5ACE9C" w14:textId="4C88D5BF" w:rsidR="008509B7" w:rsidRPr="000C0418" w:rsidRDefault="002D5276" w:rsidP="000C0418">
      <w:pPr>
        <w:pStyle w:val="ListParagraph"/>
        <w:numPr>
          <w:ilvl w:val="0"/>
          <w:numId w:val="31"/>
        </w:numPr>
        <w:spacing w:before="160" w:after="120"/>
        <w:outlineLvl w:val="1"/>
        <w:rPr>
          <w:rFonts w:eastAsiaTheme="majorEastAsia" w:cstheme="majorBidi"/>
          <w:szCs w:val="26"/>
        </w:rPr>
      </w:pPr>
      <w:r w:rsidRPr="000C0418">
        <w:rPr>
          <w:rFonts w:eastAsiaTheme="majorEastAsia" w:cstheme="majorBidi"/>
          <w:szCs w:val="26"/>
        </w:rPr>
        <w:lastRenderedPageBreak/>
        <w:t>T</w:t>
      </w:r>
      <w:r w:rsidR="008509B7" w:rsidRPr="000C0418">
        <w:rPr>
          <w:rFonts w:eastAsiaTheme="majorEastAsia" w:cstheme="majorBidi"/>
          <w:szCs w:val="26"/>
        </w:rPr>
        <w:t>here is further evidence of alleged malpractice that has emerged since the original disclosure)</w:t>
      </w:r>
      <w:r w:rsidR="00BF72C6" w:rsidRPr="000C0418">
        <w:rPr>
          <w:rFonts w:eastAsiaTheme="majorEastAsia" w:cstheme="majorBidi"/>
          <w:szCs w:val="26"/>
        </w:rPr>
        <w:t xml:space="preserve">, and it was not reasonable for the </w:t>
      </w:r>
      <w:r w:rsidR="00654F6F" w:rsidRPr="000C0418">
        <w:rPr>
          <w:rFonts w:eastAsiaTheme="majorEastAsia" w:cstheme="majorBidi"/>
          <w:szCs w:val="26"/>
        </w:rPr>
        <w:t>evidence</w:t>
      </w:r>
      <w:r w:rsidR="00BF72C6" w:rsidRPr="000C0418">
        <w:rPr>
          <w:rFonts w:eastAsiaTheme="majorEastAsia" w:cstheme="majorBidi"/>
          <w:szCs w:val="26"/>
        </w:rPr>
        <w:t xml:space="preserve"> </w:t>
      </w:r>
      <w:r w:rsidR="00654F6F" w:rsidRPr="000C0418">
        <w:rPr>
          <w:rFonts w:eastAsiaTheme="majorEastAsia" w:cstheme="majorBidi"/>
          <w:szCs w:val="26"/>
        </w:rPr>
        <w:t>to</w:t>
      </w:r>
      <w:r w:rsidR="00BF72C6" w:rsidRPr="000C0418">
        <w:rPr>
          <w:rFonts w:eastAsiaTheme="majorEastAsia" w:cstheme="majorBidi"/>
          <w:szCs w:val="26"/>
        </w:rPr>
        <w:t xml:space="preserve"> be </w:t>
      </w:r>
      <w:r w:rsidR="00654F6F" w:rsidRPr="000C0418">
        <w:rPr>
          <w:rFonts w:eastAsiaTheme="majorEastAsia" w:cstheme="majorBidi"/>
          <w:szCs w:val="26"/>
        </w:rPr>
        <w:t xml:space="preserve">presented </w:t>
      </w:r>
      <w:r w:rsidR="000C0418" w:rsidRPr="000C0418">
        <w:rPr>
          <w:rFonts w:eastAsiaTheme="majorEastAsia" w:cstheme="majorBidi"/>
          <w:szCs w:val="26"/>
        </w:rPr>
        <w:t>as part of the investigation</w:t>
      </w:r>
      <w:r w:rsidR="00654F6F" w:rsidRPr="000C0418">
        <w:rPr>
          <w:rFonts w:eastAsiaTheme="majorEastAsia" w:cstheme="majorBidi"/>
          <w:szCs w:val="26"/>
        </w:rPr>
        <w:t xml:space="preserve">. </w:t>
      </w:r>
      <w:r w:rsidR="00BF72C6" w:rsidRPr="000C0418">
        <w:rPr>
          <w:rFonts w:eastAsiaTheme="majorEastAsia" w:cstheme="majorBidi"/>
          <w:szCs w:val="26"/>
        </w:rPr>
        <w:t xml:space="preserve"> </w:t>
      </w:r>
    </w:p>
    <w:p w14:paraId="2FB5129C" w14:textId="5C0E9583"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Once a request for review </w:t>
      </w:r>
      <w:r w:rsidR="00CB71B9">
        <w:rPr>
          <w:rFonts w:eastAsiaTheme="majorEastAsia" w:cstheme="majorBidi"/>
          <w:szCs w:val="26"/>
        </w:rPr>
        <w:t>is</w:t>
      </w:r>
      <w:r w:rsidRPr="008509B7">
        <w:rPr>
          <w:rFonts w:eastAsiaTheme="majorEastAsia" w:cstheme="majorBidi"/>
          <w:szCs w:val="26"/>
        </w:rPr>
        <w:t xml:space="preserve"> received, the Chair of the Audit Committee will determine if the request</w:t>
      </w:r>
      <w:r w:rsidR="00CB71B9">
        <w:rPr>
          <w:rFonts w:eastAsiaTheme="majorEastAsia" w:cstheme="majorBidi"/>
          <w:szCs w:val="26"/>
        </w:rPr>
        <w:t xml:space="preserve"> </w:t>
      </w:r>
      <w:r w:rsidRPr="008509B7">
        <w:rPr>
          <w:rFonts w:eastAsiaTheme="majorEastAsia" w:cstheme="majorBidi"/>
          <w:szCs w:val="26"/>
        </w:rPr>
        <w:t xml:space="preserve">meets the grounds as set out </w:t>
      </w:r>
      <w:r w:rsidR="00386042">
        <w:rPr>
          <w:rFonts w:eastAsiaTheme="majorEastAsia" w:cstheme="majorBidi"/>
          <w:szCs w:val="26"/>
        </w:rPr>
        <w:t xml:space="preserve">in paragraph </w:t>
      </w:r>
      <w:r w:rsidR="000C621B">
        <w:rPr>
          <w:rFonts w:eastAsiaTheme="majorEastAsia" w:cstheme="majorBidi"/>
          <w:szCs w:val="26"/>
        </w:rPr>
        <w:t>9</w:t>
      </w:r>
      <w:r w:rsidR="00191731">
        <w:rPr>
          <w:rFonts w:eastAsiaTheme="majorEastAsia" w:cstheme="majorBidi"/>
          <w:szCs w:val="26"/>
        </w:rPr>
        <w:t>.2</w:t>
      </w:r>
      <w:r w:rsidRPr="008509B7">
        <w:rPr>
          <w:rFonts w:eastAsiaTheme="majorEastAsia" w:cstheme="majorBidi"/>
          <w:szCs w:val="26"/>
        </w:rPr>
        <w:t>. If the request does not meet the grounds for review, the Chair of the Audit Committee will inform the reporting individual of this decision within 10 working days. This decision shall be final and reported to the President and Vice Chancellor, and to the Chair of the Board of Governors.</w:t>
      </w:r>
    </w:p>
    <w:p w14:paraId="5097BFA4" w14:textId="20B622A2"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there are grounds for a review, the Chair of Audit Committee will appoint an independent member of the Board of Governors (who has </w:t>
      </w:r>
      <w:r w:rsidR="000C4836" w:rsidRPr="008509B7">
        <w:rPr>
          <w:rFonts w:eastAsiaTheme="majorEastAsia" w:cstheme="majorBidi"/>
          <w:szCs w:val="26"/>
        </w:rPr>
        <w:t>not been involved</w:t>
      </w:r>
      <w:r w:rsidRPr="008509B7">
        <w:rPr>
          <w:rFonts w:eastAsiaTheme="majorEastAsia" w:cstheme="majorBidi"/>
          <w:szCs w:val="26"/>
        </w:rPr>
        <w:t xml:space="preserve"> previously in the case) to undertake the review. They will provide a report on the outcome to the reporting individual and to the President and Vice Chancellor and the Chair of the Audit Committee. </w:t>
      </w:r>
      <w:r w:rsidR="004C1EA9">
        <w:rPr>
          <w:rFonts w:eastAsiaTheme="majorEastAsia" w:cstheme="majorBidi"/>
          <w:szCs w:val="26"/>
        </w:rPr>
        <w:t>In con</w:t>
      </w:r>
      <w:r w:rsidR="00BF46F2">
        <w:rPr>
          <w:rFonts w:eastAsiaTheme="majorEastAsia" w:cstheme="majorBidi"/>
          <w:szCs w:val="26"/>
        </w:rPr>
        <w:t>sultation with the University Secretary, t</w:t>
      </w:r>
      <w:r w:rsidRPr="008509B7">
        <w:rPr>
          <w:rFonts w:eastAsiaTheme="majorEastAsia" w:cstheme="majorBidi"/>
          <w:szCs w:val="26"/>
        </w:rPr>
        <w:t xml:space="preserve">he Chair of the Audit Committee </w:t>
      </w:r>
      <w:r w:rsidR="0069189B">
        <w:rPr>
          <w:rFonts w:eastAsiaTheme="majorEastAsia" w:cstheme="majorBidi"/>
          <w:szCs w:val="26"/>
        </w:rPr>
        <w:t>will determine</w:t>
      </w:r>
      <w:r w:rsidRPr="008509B7">
        <w:rPr>
          <w:rFonts w:eastAsiaTheme="majorEastAsia" w:cstheme="majorBidi"/>
          <w:szCs w:val="26"/>
        </w:rPr>
        <w:t xml:space="preserve"> what further action </w:t>
      </w:r>
      <w:r w:rsidR="0069189B">
        <w:rPr>
          <w:rFonts w:eastAsiaTheme="majorEastAsia" w:cstheme="majorBidi"/>
          <w:szCs w:val="26"/>
        </w:rPr>
        <w:t xml:space="preserve">(if any) </w:t>
      </w:r>
      <w:r w:rsidRPr="008509B7">
        <w:rPr>
          <w:rFonts w:eastAsiaTheme="majorEastAsia" w:cstheme="majorBidi"/>
          <w:szCs w:val="26"/>
        </w:rPr>
        <w:t>should be taken in response and the decision in this respect shall be final.</w:t>
      </w:r>
    </w:p>
    <w:p w14:paraId="689FCFAA" w14:textId="7B8D8BDA"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rPr>
        <w:t xml:space="preserve">Information on raising concerns outside of the University can be found in </w:t>
      </w:r>
      <w:r w:rsidR="00BA628A">
        <w:rPr>
          <w:rFonts w:eastAsiaTheme="majorEastAsia" w:cstheme="majorBidi"/>
          <w:szCs w:val="26"/>
        </w:rPr>
        <w:t>paragraph</w:t>
      </w:r>
      <w:r w:rsidRPr="008509B7">
        <w:rPr>
          <w:rFonts w:eastAsiaTheme="majorEastAsia" w:cstheme="majorBidi"/>
          <w:szCs w:val="26"/>
        </w:rPr>
        <w:t xml:space="preserve"> </w:t>
      </w:r>
      <w:r w:rsidR="001506B2">
        <w:rPr>
          <w:rFonts w:eastAsiaTheme="majorEastAsia" w:cstheme="majorBidi"/>
          <w:szCs w:val="26"/>
        </w:rPr>
        <w:t>10</w:t>
      </w:r>
      <w:r w:rsidRPr="008509B7">
        <w:rPr>
          <w:rFonts w:eastAsiaTheme="majorEastAsia" w:cstheme="majorBidi"/>
          <w:szCs w:val="26"/>
        </w:rPr>
        <w:t xml:space="preserve"> below.</w:t>
      </w:r>
    </w:p>
    <w:p w14:paraId="55EEABD6" w14:textId="77777777" w:rsidR="008509B7" w:rsidRPr="008509B7" w:rsidRDefault="008509B7" w:rsidP="001E24D0">
      <w:pPr>
        <w:spacing w:after="120"/>
        <w:outlineLvl w:val="1"/>
      </w:pPr>
    </w:p>
    <w:p w14:paraId="40430CFB" w14:textId="77777777" w:rsidR="008509B7" w:rsidRPr="00091316" w:rsidRDefault="008509B7" w:rsidP="001E24D0">
      <w:pPr>
        <w:numPr>
          <w:ilvl w:val="0"/>
          <w:numId w:val="4"/>
        </w:numPr>
        <w:spacing w:after="0"/>
        <w:ind w:left="431" w:hanging="431"/>
        <w:outlineLvl w:val="0"/>
      </w:pPr>
      <w:bookmarkStart w:id="37" w:name="_Toc157413479"/>
      <w:bookmarkStart w:id="38" w:name="_Toc207630162"/>
      <w:bookmarkStart w:id="39" w:name="_Toc100660112"/>
      <w:r w:rsidRPr="001E24D0">
        <w:rPr>
          <w:rFonts w:ascii="Altis Book" w:hAnsi="Altis Book"/>
          <w:color w:val="415464"/>
          <w:sz w:val="28"/>
        </w:rPr>
        <w:t>External Disclosures</w:t>
      </w:r>
      <w:bookmarkEnd w:id="37"/>
      <w:bookmarkEnd w:id="38"/>
      <w:bookmarkEnd w:id="39"/>
    </w:p>
    <w:p w14:paraId="6755C3A9" w14:textId="1352990D"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aim of this Policy is to provide an internal mechanism for reporting, investigating and remedying any wrongdoing in the University. </w:t>
      </w:r>
    </w:p>
    <w:p w14:paraId="6040195D" w14:textId="0DC3376B"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If,</w:t>
      </w:r>
      <w:r w:rsidRPr="008509B7">
        <w:rPr>
          <w:rFonts w:eastAsiaTheme="majorEastAsia" w:cstheme="majorBidi"/>
          <w:spacing w:val="-4"/>
          <w:szCs w:val="26"/>
        </w:rPr>
        <w:t xml:space="preserve"> </w:t>
      </w:r>
      <w:r w:rsidRPr="008509B7">
        <w:rPr>
          <w:rFonts w:eastAsiaTheme="majorEastAsia" w:cstheme="majorBidi"/>
          <w:szCs w:val="26"/>
        </w:rPr>
        <w:t>following</w:t>
      </w:r>
      <w:r w:rsidRPr="008509B7">
        <w:rPr>
          <w:rFonts w:eastAsiaTheme="majorEastAsia" w:cstheme="majorBidi"/>
          <w:spacing w:val="-3"/>
          <w:szCs w:val="26"/>
        </w:rPr>
        <w:t xml:space="preserve"> </w:t>
      </w:r>
      <w:r w:rsidRPr="008509B7">
        <w:rPr>
          <w:rFonts w:eastAsiaTheme="majorEastAsia" w:cstheme="majorBidi"/>
          <w:szCs w:val="26"/>
        </w:rPr>
        <w:t>use</w:t>
      </w:r>
      <w:r w:rsidRPr="008509B7">
        <w:rPr>
          <w:rFonts w:eastAsiaTheme="majorEastAsia" w:cstheme="majorBidi"/>
          <w:spacing w:val="-3"/>
          <w:szCs w:val="26"/>
        </w:rPr>
        <w:t xml:space="preserve"> </w:t>
      </w:r>
      <w:r w:rsidRPr="008509B7">
        <w:rPr>
          <w:rFonts w:eastAsiaTheme="majorEastAsia" w:cstheme="majorBidi"/>
          <w:szCs w:val="26"/>
        </w:rPr>
        <w:t>of</w:t>
      </w:r>
      <w:r w:rsidRPr="008509B7">
        <w:rPr>
          <w:rFonts w:eastAsiaTheme="majorEastAsia" w:cstheme="majorBidi"/>
          <w:spacing w:val="-3"/>
          <w:szCs w:val="26"/>
        </w:rPr>
        <w:t xml:space="preserve"> </w:t>
      </w:r>
      <w:r w:rsidRPr="008509B7">
        <w:rPr>
          <w:rFonts w:eastAsiaTheme="majorEastAsia" w:cstheme="majorBidi"/>
          <w:szCs w:val="26"/>
        </w:rPr>
        <w:t>the procedures outlined above, an individual still has concerns, and/or considers that the matter is so serious that</w:t>
      </w:r>
      <w:r w:rsidRPr="008509B7">
        <w:rPr>
          <w:rFonts w:eastAsiaTheme="majorEastAsia" w:cstheme="majorBidi"/>
          <w:spacing w:val="1"/>
          <w:szCs w:val="26"/>
        </w:rPr>
        <w:t xml:space="preserve"> </w:t>
      </w:r>
      <w:r w:rsidRPr="008509B7">
        <w:rPr>
          <w:rFonts w:eastAsiaTheme="majorEastAsia" w:cstheme="majorBidi"/>
          <w:szCs w:val="26"/>
        </w:rPr>
        <w:t xml:space="preserve">it cannot be raised with any of the above named individuals, a disclosure may be made externally to </w:t>
      </w:r>
      <w:hyperlink r:id="rId26" w:history="1">
        <w:r w:rsidR="008000CD" w:rsidRPr="008000CD">
          <w:rPr>
            <w:color w:val="0000FF"/>
            <w:u w:val="single"/>
          </w:rPr>
          <w:t>Medr - the Commission for Tertiary Education and Research</w:t>
        </w:r>
      </w:hyperlink>
      <w:r w:rsidR="008000CD">
        <w:t xml:space="preserve"> </w:t>
      </w:r>
      <w:r w:rsidRPr="008509B7">
        <w:rPr>
          <w:rFonts w:eastAsiaTheme="majorEastAsia" w:cstheme="majorBidi"/>
          <w:szCs w:val="26"/>
        </w:rPr>
        <w:t xml:space="preserve">or to the University’s Internal Auditors, </w:t>
      </w:r>
      <w:hyperlink r:id="rId27" w:history="1">
        <w:r w:rsidRPr="001E24D0">
          <w:t>TIAA</w:t>
        </w:r>
      </w:hyperlink>
      <w:r w:rsidRPr="008509B7">
        <w:rPr>
          <w:rFonts w:eastAsiaTheme="majorEastAsia" w:cstheme="majorBidi"/>
          <w:szCs w:val="26"/>
        </w:rPr>
        <w:t>.</w:t>
      </w:r>
    </w:p>
    <w:p w14:paraId="1619DF00"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independent whistleblowing charity, </w:t>
      </w:r>
      <w:hyperlink r:id="rId28" w:history="1">
        <w:r w:rsidRPr="001E24D0">
          <w:t>Protect</w:t>
        </w:r>
      </w:hyperlink>
      <w:r w:rsidRPr="008509B7">
        <w:rPr>
          <w:rFonts w:eastAsiaTheme="majorEastAsia" w:cstheme="majorBidi"/>
          <w:szCs w:val="26"/>
        </w:rPr>
        <w:t>, operates a confidential helpline. They have a list of prescribed regulators for reporting certain types of concern that might be helpful in such circumstances.</w:t>
      </w:r>
    </w:p>
    <w:p w14:paraId="757B2385" w14:textId="31E962BE" w:rsidR="00E226C9" w:rsidRDefault="008509B7" w:rsidP="001E24D0">
      <w:pPr>
        <w:numPr>
          <w:ilvl w:val="1"/>
          <w:numId w:val="4"/>
        </w:numPr>
        <w:spacing w:before="160" w:after="0"/>
        <w:ind w:left="578" w:hanging="578"/>
        <w:outlineLvl w:val="1"/>
      </w:pPr>
      <w:r w:rsidRPr="008509B7">
        <w:rPr>
          <w:rFonts w:eastAsiaTheme="majorEastAsia" w:cstheme="majorBidi"/>
          <w:szCs w:val="26"/>
        </w:rPr>
        <w:t>Nothing in this Policy removes the right of any individual to report a suspected crime to the police at any time.</w:t>
      </w:r>
    </w:p>
    <w:p w14:paraId="37108222" w14:textId="77777777" w:rsidR="007D2102" w:rsidRPr="001E14C6" w:rsidRDefault="007D2102" w:rsidP="009828B8">
      <w:pPr>
        <w:spacing w:before="160" w:after="0"/>
        <w:outlineLvl w:val="1"/>
        <w:rPr>
          <w:rFonts w:eastAsiaTheme="majorEastAsia" w:cstheme="majorBidi"/>
          <w:szCs w:val="26"/>
        </w:rPr>
      </w:pPr>
    </w:p>
    <w:p w14:paraId="08F925E4" w14:textId="77777777" w:rsidR="008509B7" w:rsidRPr="00091316" w:rsidRDefault="008509B7" w:rsidP="001E24D0">
      <w:pPr>
        <w:numPr>
          <w:ilvl w:val="0"/>
          <w:numId w:val="4"/>
        </w:numPr>
        <w:spacing w:after="0"/>
        <w:ind w:left="431" w:hanging="431"/>
        <w:outlineLvl w:val="0"/>
      </w:pPr>
      <w:bookmarkStart w:id="40" w:name="_Toc157413480"/>
      <w:bookmarkStart w:id="41" w:name="_Toc207630163"/>
      <w:bookmarkStart w:id="42" w:name="_Toc100660113"/>
      <w:r w:rsidRPr="001E24D0">
        <w:rPr>
          <w:rFonts w:ascii="Altis Book" w:hAnsi="Altis Book"/>
          <w:color w:val="415464"/>
          <w:sz w:val="28"/>
        </w:rPr>
        <w:t>Rights and Responsibilities of Whistleblowers</w:t>
      </w:r>
      <w:bookmarkEnd w:id="40"/>
      <w:bookmarkEnd w:id="41"/>
      <w:bookmarkEnd w:id="42"/>
    </w:p>
    <w:p w14:paraId="592F63E8" w14:textId="160AEDF8"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A</w:t>
      </w:r>
      <w:r w:rsidR="00486662">
        <w:rPr>
          <w:rFonts w:eastAsiaTheme="majorEastAsia" w:cstheme="majorBidi"/>
          <w:szCs w:val="26"/>
        </w:rPr>
        <w:t xml:space="preserve">s provided for in paragraph </w:t>
      </w:r>
      <w:r w:rsidR="00026798">
        <w:rPr>
          <w:rFonts w:eastAsiaTheme="majorEastAsia" w:cstheme="majorBidi"/>
          <w:szCs w:val="26"/>
        </w:rPr>
        <w:t>7</w:t>
      </w:r>
      <w:r w:rsidR="00596D19">
        <w:rPr>
          <w:rFonts w:eastAsiaTheme="majorEastAsia" w:cstheme="majorBidi"/>
          <w:szCs w:val="26"/>
        </w:rPr>
        <w:t xml:space="preserve"> above an</w:t>
      </w:r>
      <w:r w:rsidRPr="008509B7">
        <w:rPr>
          <w:rFonts w:eastAsiaTheme="majorEastAsia" w:cstheme="majorBidi"/>
          <w:szCs w:val="26"/>
        </w:rPr>
        <w:t xml:space="preserve">y individual raising a whistleblowing concern is guaranteed that it will be regarded as confidential until a formal investigation is initiated. Thereafter, their identity may be kept confidential, if requested, unless this is incompatible with a fair investigation, or if there is an overriding reason for disclosure (for example, if police involvement is required). </w:t>
      </w:r>
      <w:r w:rsidRPr="008509B7">
        <w:rPr>
          <w:rFonts w:eastAsiaTheme="majorEastAsia" w:cstheme="majorBidi"/>
          <w:szCs w:val="26"/>
        </w:rPr>
        <w:lastRenderedPageBreak/>
        <w:t>This will be discussed with the individual raising the concern.  A similar duty of confidentiality rests with the individual raising the concern.</w:t>
      </w:r>
    </w:p>
    <w:p w14:paraId="0A18B172"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Provided the whistleblowing concern is raised lawfully and without malice, the individual raising the concern should not receive unfavourable treatment in any way as a consequence of raising the matter. </w:t>
      </w:r>
    </w:p>
    <w:p w14:paraId="705C270C" w14:textId="3C57F9DE"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Harassment or victimisation of an individual who has raised whistleblowing concerns will not be </w:t>
      </w:r>
      <w:r w:rsidR="000449EC" w:rsidRPr="008509B7">
        <w:rPr>
          <w:rFonts w:eastAsiaTheme="majorEastAsia" w:cstheme="majorBidi"/>
          <w:szCs w:val="26"/>
        </w:rPr>
        <w:t>tolerated and</w:t>
      </w:r>
      <w:r w:rsidRPr="008509B7">
        <w:rPr>
          <w:rFonts w:eastAsiaTheme="majorEastAsia" w:cstheme="majorBidi"/>
          <w:szCs w:val="26"/>
        </w:rPr>
        <w:t xml:space="preserve"> will be treated as a serious disciplinary offence</w:t>
      </w:r>
      <w:r w:rsidR="007578B9">
        <w:rPr>
          <w:rFonts w:eastAsiaTheme="majorEastAsia" w:cstheme="majorBidi"/>
          <w:szCs w:val="26"/>
        </w:rPr>
        <w:t xml:space="preserve"> under </w:t>
      </w:r>
      <w:r w:rsidR="000449EC" w:rsidRPr="008509B7">
        <w:rPr>
          <w:rFonts w:eastAsiaTheme="majorEastAsia" w:cstheme="majorBidi"/>
          <w:szCs w:val="26"/>
        </w:rPr>
        <w:t>the relevant University staff or student disciplinary procedures</w:t>
      </w:r>
      <w:r w:rsidRPr="008509B7">
        <w:rPr>
          <w:rFonts w:eastAsiaTheme="majorEastAsia" w:cstheme="majorBidi"/>
          <w:szCs w:val="26"/>
        </w:rPr>
        <w:t xml:space="preserve">. </w:t>
      </w:r>
    </w:p>
    <w:p w14:paraId="1A52DFE3"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any individual who raises a concern under the terms of this Policy feels that they have been treated unfavourably as a result, they should contact the Whistleblowing Officer immediately. </w:t>
      </w:r>
    </w:p>
    <w:p w14:paraId="7863C9EC"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If a whistleblowing matter is not confirmed by the investigation, no action will be taken against the individual who made the disclosure. If, however, a reporting individual is found to have been made malicious or vexatious allegations, action may be taken, in accordance with the relevant University staff or student disciplinary procedures. </w:t>
      </w:r>
    </w:p>
    <w:p w14:paraId="2746675C" w14:textId="77777777" w:rsidR="008509B7" w:rsidRPr="00091316" w:rsidRDefault="008509B7" w:rsidP="001E24D0">
      <w:pPr>
        <w:spacing w:after="0"/>
        <w:ind w:left="431"/>
        <w:outlineLvl w:val="0"/>
      </w:pPr>
    </w:p>
    <w:p w14:paraId="52F7FB61" w14:textId="77777777" w:rsidR="008509B7" w:rsidRPr="00091316" w:rsidRDefault="008509B7" w:rsidP="001E24D0">
      <w:pPr>
        <w:numPr>
          <w:ilvl w:val="0"/>
          <w:numId w:val="4"/>
        </w:numPr>
        <w:spacing w:after="0"/>
        <w:ind w:left="431" w:hanging="431"/>
        <w:outlineLvl w:val="0"/>
      </w:pPr>
      <w:bookmarkStart w:id="43" w:name="_Toc157413481"/>
      <w:bookmarkStart w:id="44" w:name="_Toc207630164"/>
      <w:bookmarkStart w:id="45" w:name="_Toc100660114"/>
      <w:r w:rsidRPr="001E24D0">
        <w:rPr>
          <w:rFonts w:ascii="Altis Book" w:hAnsi="Altis Book"/>
          <w:color w:val="415464"/>
          <w:sz w:val="28"/>
        </w:rPr>
        <w:t>University Roles and Responsibilities</w:t>
      </w:r>
      <w:bookmarkEnd w:id="43"/>
      <w:bookmarkEnd w:id="44"/>
      <w:bookmarkEnd w:id="45"/>
    </w:p>
    <w:p w14:paraId="0E73929B"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b/>
          <w:bCs/>
          <w:szCs w:val="26"/>
        </w:rPr>
        <w:t>Audit Committee</w:t>
      </w:r>
      <w:r w:rsidRPr="008509B7">
        <w:rPr>
          <w:rFonts w:eastAsiaTheme="majorEastAsia" w:cstheme="majorBidi"/>
          <w:szCs w:val="26"/>
        </w:rPr>
        <w:t xml:space="preserve"> has overall responsibility for the Policy and for reviewing the effectiveness of actions taken in response to concerns raised.</w:t>
      </w:r>
    </w:p>
    <w:p w14:paraId="79772E29" w14:textId="0F280007" w:rsidR="008509B7" w:rsidRPr="00C806FC" w:rsidRDefault="008509B7" w:rsidP="001E24D0">
      <w:pPr>
        <w:numPr>
          <w:ilvl w:val="1"/>
          <w:numId w:val="4"/>
        </w:numPr>
        <w:spacing w:before="160" w:after="120"/>
        <w:ind w:left="578" w:hanging="578"/>
        <w:outlineLvl w:val="1"/>
      </w:pPr>
      <w:r w:rsidRPr="008509B7">
        <w:rPr>
          <w:rFonts w:eastAsiaTheme="majorEastAsia" w:cstheme="majorBidi"/>
          <w:szCs w:val="26"/>
        </w:rPr>
        <w:t xml:space="preserve">The </w:t>
      </w:r>
      <w:r w:rsidRPr="008509B7">
        <w:rPr>
          <w:rFonts w:eastAsiaTheme="majorEastAsia" w:cstheme="majorBidi"/>
          <w:b/>
          <w:bCs/>
          <w:szCs w:val="26"/>
        </w:rPr>
        <w:t>Whistleblowing Officer</w:t>
      </w:r>
      <w:r w:rsidRPr="008509B7">
        <w:rPr>
          <w:rFonts w:eastAsiaTheme="majorEastAsia" w:cstheme="majorBidi"/>
          <w:szCs w:val="26"/>
        </w:rPr>
        <w:t xml:space="preserve"> is the </w:t>
      </w:r>
      <w:r w:rsidR="00CB71B9">
        <w:rPr>
          <w:rFonts w:eastAsiaTheme="majorEastAsia" w:cstheme="majorBidi"/>
          <w:szCs w:val="26"/>
        </w:rPr>
        <w:t>University Secretary.</w:t>
      </w:r>
      <w:r w:rsidRPr="008509B7">
        <w:rPr>
          <w:rFonts w:eastAsiaTheme="majorEastAsia" w:cstheme="majorBidi"/>
          <w:szCs w:val="26"/>
        </w:rPr>
        <w:t xml:space="preserve"> They have operational responsibility for the Policy and will ensure that all individuals who deal with whistleblowing concerns or investigations receive appropriate training. The Whistleblowing Officer </w:t>
      </w:r>
      <w:r w:rsidR="00154718">
        <w:rPr>
          <w:rFonts w:eastAsiaTheme="majorEastAsia" w:cstheme="majorBidi"/>
          <w:szCs w:val="26"/>
        </w:rPr>
        <w:t>is responsible for</w:t>
      </w:r>
      <w:r w:rsidR="00154718" w:rsidRPr="008509B7">
        <w:rPr>
          <w:rFonts w:eastAsiaTheme="majorEastAsia" w:cstheme="majorBidi"/>
          <w:szCs w:val="26"/>
        </w:rPr>
        <w:t xml:space="preserve"> </w:t>
      </w:r>
      <w:r w:rsidR="00154718">
        <w:rPr>
          <w:rFonts w:eastAsiaTheme="majorEastAsia" w:cstheme="majorBidi"/>
          <w:szCs w:val="26"/>
        </w:rPr>
        <w:t>maintaining</w:t>
      </w:r>
      <w:r w:rsidR="00154718" w:rsidRPr="008509B7">
        <w:rPr>
          <w:rFonts w:eastAsiaTheme="majorEastAsia" w:cstheme="majorBidi"/>
          <w:szCs w:val="26"/>
        </w:rPr>
        <w:t xml:space="preserve"> </w:t>
      </w:r>
      <w:r w:rsidRPr="008509B7">
        <w:rPr>
          <w:rFonts w:eastAsiaTheme="majorEastAsia" w:cstheme="majorBidi"/>
          <w:szCs w:val="26"/>
        </w:rPr>
        <w:t>a register of all disclosures received and outcomes</w:t>
      </w:r>
      <w:r w:rsidR="00122023">
        <w:rPr>
          <w:rFonts w:eastAsiaTheme="majorEastAsia" w:cstheme="majorBidi"/>
          <w:szCs w:val="26"/>
        </w:rPr>
        <w:t xml:space="preserve">, and </w:t>
      </w:r>
      <w:r w:rsidR="007657AD">
        <w:rPr>
          <w:rFonts w:eastAsiaTheme="majorEastAsia" w:cstheme="majorBidi"/>
          <w:szCs w:val="26"/>
        </w:rPr>
        <w:t xml:space="preserve">for providing appropriate assurance reporting </w:t>
      </w:r>
      <w:r w:rsidR="001E24D0">
        <w:rPr>
          <w:rFonts w:eastAsiaTheme="majorEastAsia" w:cstheme="majorBidi"/>
          <w:szCs w:val="26"/>
        </w:rPr>
        <w:t xml:space="preserve">to </w:t>
      </w:r>
      <w:r w:rsidR="001E24D0" w:rsidRPr="008509B7">
        <w:rPr>
          <w:rFonts w:eastAsiaTheme="majorEastAsia" w:cstheme="majorBidi"/>
          <w:szCs w:val="26"/>
        </w:rPr>
        <w:t>Audit</w:t>
      </w:r>
      <w:r w:rsidRPr="008509B7">
        <w:rPr>
          <w:rFonts w:eastAsiaTheme="majorEastAsia" w:cstheme="majorBidi"/>
          <w:szCs w:val="26"/>
        </w:rPr>
        <w:t xml:space="preserve"> Committee</w:t>
      </w:r>
      <w:r w:rsidR="00331A7D">
        <w:rPr>
          <w:rFonts w:eastAsiaTheme="majorEastAsia" w:cstheme="majorBidi"/>
          <w:szCs w:val="26"/>
        </w:rPr>
        <w:t xml:space="preserve"> and other</w:t>
      </w:r>
      <w:r w:rsidR="00025142">
        <w:rPr>
          <w:rFonts w:eastAsiaTheme="majorEastAsia" w:cstheme="majorBidi"/>
          <w:szCs w:val="26"/>
        </w:rPr>
        <w:t xml:space="preserve"> relevant</w:t>
      </w:r>
      <w:r w:rsidR="00331A7D">
        <w:rPr>
          <w:rFonts w:eastAsiaTheme="majorEastAsia" w:cstheme="majorBidi"/>
          <w:szCs w:val="26"/>
        </w:rPr>
        <w:t xml:space="preserve"> bodies</w:t>
      </w:r>
      <w:r w:rsidR="0063483B">
        <w:rPr>
          <w:rFonts w:eastAsiaTheme="majorEastAsia" w:cstheme="majorBidi"/>
          <w:szCs w:val="26"/>
        </w:rPr>
        <w:t>, in line with</w:t>
      </w:r>
      <w:r w:rsidR="00331A7D">
        <w:rPr>
          <w:rFonts w:eastAsiaTheme="majorEastAsia" w:cstheme="majorBidi"/>
          <w:szCs w:val="26"/>
        </w:rPr>
        <w:t xml:space="preserve"> the university’s external regulator</w:t>
      </w:r>
      <w:r w:rsidR="00025142">
        <w:rPr>
          <w:rFonts w:eastAsiaTheme="majorEastAsia" w:cstheme="majorBidi"/>
          <w:szCs w:val="26"/>
        </w:rPr>
        <w:t>y requirements</w:t>
      </w:r>
      <w:r w:rsidRPr="00C806FC">
        <w:rPr>
          <w:rFonts w:eastAsiaTheme="majorEastAsia" w:cstheme="majorBidi"/>
          <w:szCs w:val="24"/>
        </w:rPr>
        <w:t>.</w:t>
      </w:r>
    </w:p>
    <w:p w14:paraId="6C32C9B6" w14:textId="711D493B" w:rsidR="008509B7" w:rsidRPr="008509B7" w:rsidRDefault="008509B7" w:rsidP="001E24D0">
      <w:pPr>
        <w:numPr>
          <w:ilvl w:val="1"/>
          <w:numId w:val="4"/>
        </w:numPr>
        <w:spacing w:before="160" w:after="120"/>
        <w:ind w:left="578" w:hanging="578"/>
        <w:outlineLvl w:val="1"/>
      </w:pPr>
      <w:r w:rsidRPr="008509B7">
        <w:rPr>
          <w:rFonts w:eastAsiaTheme="majorEastAsia" w:cstheme="majorBidi"/>
          <w:b/>
          <w:bCs/>
          <w:szCs w:val="26"/>
        </w:rPr>
        <w:t xml:space="preserve">All </w:t>
      </w:r>
      <w:r w:rsidR="006A5E0B">
        <w:rPr>
          <w:rFonts w:eastAsiaTheme="majorEastAsia" w:cstheme="majorBidi"/>
          <w:b/>
          <w:bCs/>
          <w:szCs w:val="26"/>
        </w:rPr>
        <w:t>employees</w:t>
      </w:r>
      <w:r w:rsidRPr="008509B7">
        <w:rPr>
          <w:rFonts w:eastAsiaTheme="majorEastAsia" w:cstheme="majorBidi"/>
          <w:szCs w:val="26"/>
        </w:rPr>
        <w:t xml:space="preserve"> </w:t>
      </w:r>
      <w:r w:rsidR="00E76B56">
        <w:rPr>
          <w:rFonts w:eastAsiaTheme="majorEastAsia" w:cstheme="majorBidi"/>
          <w:szCs w:val="26"/>
        </w:rPr>
        <w:t xml:space="preserve">at the University </w:t>
      </w:r>
      <w:r w:rsidRPr="008509B7">
        <w:rPr>
          <w:rFonts w:eastAsiaTheme="majorEastAsia" w:cstheme="majorBidi"/>
          <w:szCs w:val="26"/>
        </w:rPr>
        <w:t xml:space="preserve">are responsible for the success of this Policy and should ensure that they use it to disclose any suspected danger or wrongdoing. </w:t>
      </w:r>
      <w:r w:rsidR="006A5E0B">
        <w:rPr>
          <w:rFonts w:eastAsiaTheme="majorEastAsia" w:cstheme="majorBidi"/>
          <w:szCs w:val="26"/>
        </w:rPr>
        <w:t>Employees</w:t>
      </w:r>
      <w:r w:rsidRPr="008509B7">
        <w:rPr>
          <w:rFonts w:eastAsiaTheme="majorEastAsia" w:cstheme="majorBidi"/>
          <w:szCs w:val="26"/>
        </w:rPr>
        <w:t xml:space="preserve"> are invited to comment on this Policy and suggest ways in which it might be improved. Comments, suggestions and queries should be addressed to the Whistleblowing Officer.</w:t>
      </w:r>
    </w:p>
    <w:p w14:paraId="73713DD4"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Any named roles in this Policy include nominees of that individual. </w:t>
      </w:r>
    </w:p>
    <w:p w14:paraId="6112A5E2" w14:textId="77777777" w:rsidR="008509B7" w:rsidRPr="00091316" w:rsidRDefault="008509B7" w:rsidP="001E24D0">
      <w:pPr>
        <w:numPr>
          <w:ilvl w:val="0"/>
          <w:numId w:val="4"/>
        </w:numPr>
        <w:spacing w:after="0"/>
        <w:ind w:left="431" w:hanging="431"/>
        <w:outlineLvl w:val="0"/>
      </w:pPr>
      <w:bookmarkStart w:id="46" w:name="_Toc157413482"/>
      <w:bookmarkStart w:id="47" w:name="_Toc207630165"/>
      <w:bookmarkStart w:id="48" w:name="_Toc100660115"/>
      <w:r w:rsidRPr="001E24D0">
        <w:rPr>
          <w:rFonts w:ascii="Altis Book" w:hAnsi="Altis Book"/>
          <w:color w:val="415464"/>
          <w:sz w:val="28"/>
        </w:rPr>
        <w:t>Related Policies and Procedures</w:t>
      </w:r>
      <w:bookmarkEnd w:id="46"/>
      <w:bookmarkEnd w:id="47"/>
      <w:bookmarkEnd w:id="48"/>
    </w:p>
    <w:p w14:paraId="2372A978" w14:textId="77777777" w:rsidR="008509B7" w:rsidRPr="001E24D0" w:rsidRDefault="008509B7" w:rsidP="001E24D0">
      <w:pPr>
        <w:numPr>
          <w:ilvl w:val="1"/>
          <w:numId w:val="4"/>
        </w:numPr>
        <w:spacing w:before="160" w:after="120"/>
        <w:ind w:left="578" w:hanging="578"/>
        <w:outlineLvl w:val="1"/>
      </w:pPr>
      <w:r w:rsidRPr="001E24D0">
        <w:t>This Policy should be read in conjunction with the following related policies and procedures:</w:t>
      </w:r>
    </w:p>
    <w:p w14:paraId="00DC1652"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Anti Bribery Policy</w:t>
      </w:r>
    </w:p>
    <w:p w14:paraId="16510456"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Anti Money Laundering Policy</w:t>
      </w:r>
    </w:p>
    <w:p w14:paraId="3D2001BA"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Counter Fraud and Corruption Policy</w:t>
      </w:r>
    </w:p>
    <w:p w14:paraId="0FEF218A"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lastRenderedPageBreak/>
        <w:t>Code of Practice on Freedom of Speech</w:t>
      </w:r>
    </w:p>
    <w:p w14:paraId="63E66892"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Information Security Policy</w:t>
      </w:r>
    </w:p>
    <w:p w14:paraId="1946A725"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Code of Professional Conduct</w:t>
      </w:r>
    </w:p>
    <w:p w14:paraId="468704D1"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Staff Disciplinary Policy</w:t>
      </w:r>
    </w:p>
    <w:p w14:paraId="44D09F9D"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Staff Grievance Policy</w:t>
      </w:r>
    </w:p>
    <w:p w14:paraId="12883423"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Research Misconduct Policy</w:t>
      </w:r>
    </w:p>
    <w:p w14:paraId="0E44DDFD"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Complaints Policy and Procedure</w:t>
      </w:r>
    </w:p>
    <w:p w14:paraId="0304DA07" w14:textId="77777777" w:rsidR="008509B7" w:rsidRPr="00B84823" w:rsidRDefault="008509B7" w:rsidP="001E24D0">
      <w:pPr>
        <w:pStyle w:val="ListParagraph"/>
        <w:numPr>
          <w:ilvl w:val="0"/>
          <w:numId w:val="33"/>
        </w:numPr>
        <w:spacing w:before="40" w:after="0"/>
        <w:outlineLvl w:val="2"/>
      </w:pPr>
      <w:r w:rsidRPr="00B84823">
        <w:rPr>
          <w:rFonts w:eastAsiaTheme="majorEastAsia" w:cstheme="majorBidi"/>
          <w:szCs w:val="24"/>
        </w:rPr>
        <w:t>Student Disciplinary Procedure</w:t>
      </w:r>
    </w:p>
    <w:p w14:paraId="6C2CEAF9" w14:textId="77777777" w:rsidR="008509B7" w:rsidRPr="008509B7" w:rsidRDefault="008509B7" w:rsidP="001E24D0">
      <w:pPr>
        <w:numPr>
          <w:ilvl w:val="1"/>
          <w:numId w:val="4"/>
        </w:numPr>
        <w:spacing w:before="160" w:after="120"/>
        <w:ind w:left="578" w:hanging="578"/>
        <w:outlineLvl w:val="1"/>
      </w:pPr>
      <w:r w:rsidRPr="008509B7">
        <w:rPr>
          <w:rFonts w:eastAsiaTheme="majorEastAsia" w:cstheme="majorBidi"/>
          <w:szCs w:val="26"/>
        </w:rPr>
        <w:t xml:space="preserve">Copies of all policies are available on the University’s </w:t>
      </w:r>
      <w:hyperlink r:id="rId29" w:history="1">
        <w:r w:rsidRPr="001E24D0">
          <w:t>Policy Hub</w:t>
        </w:r>
      </w:hyperlink>
      <w:r w:rsidRPr="008509B7">
        <w:rPr>
          <w:rFonts w:eastAsiaTheme="majorEastAsia" w:cstheme="majorBidi"/>
          <w:szCs w:val="26"/>
        </w:rPr>
        <w:t>.</w:t>
      </w:r>
    </w:p>
    <w:p w14:paraId="123F47A6" w14:textId="1395CA93" w:rsidR="008509B7" w:rsidRPr="008509B7" w:rsidRDefault="008509B7" w:rsidP="001E24D0">
      <w:pPr>
        <w:numPr>
          <w:ilvl w:val="1"/>
          <w:numId w:val="4"/>
        </w:numPr>
        <w:spacing w:before="160" w:after="0"/>
        <w:ind w:left="578" w:hanging="578"/>
        <w:outlineLvl w:val="1"/>
      </w:pPr>
      <w:r w:rsidRPr="008509B7">
        <w:rPr>
          <w:rFonts w:eastAsiaTheme="majorEastAsia" w:cstheme="majorBidi"/>
          <w:szCs w:val="26"/>
        </w:rPr>
        <w:t>Individuals who are uncertain as to which Policy applies in respect of their concern can seek advice from the Whistleblowing Officer.</w:t>
      </w:r>
    </w:p>
    <w:p w14:paraId="20AC7928" w14:textId="77777777" w:rsidR="008509B7" w:rsidRPr="00091316" w:rsidRDefault="008509B7" w:rsidP="001E24D0">
      <w:pPr>
        <w:spacing w:after="0"/>
        <w:ind w:left="431" w:hanging="431"/>
        <w:outlineLvl w:val="0"/>
      </w:pPr>
    </w:p>
    <w:p w14:paraId="13B0C2CF" w14:textId="77777777" w:rsidR="008509B7" w:rsidRPr="00091316" w:rsidRDefault="008509B7" w:rsidP="001E24D0">
      <w:pPr>
        <w:numPr>
          <w:ilvl w:val="0"/>
          <w:numId w:val="4"/>
        </w:numPr>
        <w:spacing w:after="0"/>
        <w:ind w:left="431" w:hanging="431"/>
        <w:outlineLvl w:val="0"/>
      </w:pPr>
      <w:bookmarkStart w:id="49" w:name="_Toc157413483"/>
      <w:bookmarkStart w:id="50" w:name="_Toc207630166"/>
      <w:bookmarkStart w:id="51" w:name="_Toc100660116"/>
      <w:r w:rsidRPr="001E24D0">
        <w:rPr>
          <w:rFonts w:ascii="Altis Book" w:hAnsi="Altis Book"/>
          <w:color w:val="415464"/>
          <w:sz w:val="28"/>
        </w:rPr>
        <w:t>Contacts</w:t>
      </w:r>
      <w:bookmarkEnd w:id="49"/>
      <w:bookmarkEnd w:id="50"/>
      <w:bookmarkEnd w:id="51"/>
    </w:p>
    <w:p w14:paraId="7F2E396A" w14:textId="77777777" w:rsidR="008509B7" w:rsidRPr="008509B7" w:rsidRDefault="008509B7" w:rsidP="001E24D0">
      <w:pPr>
        <w:spacing w:after="0"/>
        <w:ind w:left="431"/>
        <w:outlineLvl w:val="1"/>
      </w:pPr>
    </w:p>
    <w:tbl>
      <w:tblPr>
        <w:tblStyle w:val="TableGrid"/>
        <w:tblW w:w="8595" w:type="dxa"/>
        <w:tblInd w:w="421" w:type="dxa"/>
        <w:tblLayout w:type="fixed"/>
        <w:tblLook w:val="04A0" w:firstRow="1" w:lastRow="0" w:firstColumn="1" w:lastColumn="0" w:noHBand="0" w:noVBand="1"/>
      </w:tblPr>
      <w:tblGrid>
        <w:gridCol w:w="2014"/>
        <w:gridCol w:w="6567"/>
        <w:gridCol w:w="14"/>
      </w:tblGrid>
      <w:tr w:rsidR="008509B7" w:rsidRPr="008509B7" w14:paraId="15B1F8EA" w14:textId="77777777" w:rsidTr="001E24D0">
        <w:tc>
          <w:tcPr>
            <w:tcW w:w="2014" w:type="dxa"/>
          </w:tcPr>
          <w:p w14:paraId="2B5D9CE2" w14:textId="77777777" w:rsidR="008509B7" w:rsidRPr="008509B7" w:rsidRDefault="008509B7" w:rsidP="001E24D0">
            <w:pPr>
              <w:spacing w:before="160" w:after="120"/>
              <w:outlineLvl w:val="1"/>
              <w:rPr>
                <w:b/>
                <w:bCs/>
              </w:rPr>
            </w:pPr>
            <w:r w:rsidRPr="008509B7">
              <w:rPr>
                <w:rFonts w:eastAsiaTheme="majorEastAsia" w:cstheme="majorBidi"/>
                <w:b/>
                <w:bCs/>
                <w:szCs w:val="26"/>
              </w:rPr>
              <w:t>Whistleblowing Officer</w:t>
            </w:r>
          </w:p>
          <w:p w14:paraId="415849DE" w14:textId="6402908F" w:rsidR="008509B7" w:rsidRPr="008509B7" w:rsidRDefault="008509B7" w:rsidP="001E24D0">
            <w:pPr>
              <w:spacing w:before="160" w:after="120"/>
              <w:outlineLvl w:val="1"/>
            </w:pPr>
            <w:r w:rsidRPr="008509B7">
              <w:rPr>
                <w:rFonts w:eastAsiaTheme="majorEastAsia" w:cstheme="majorBidi"/>
                <w:szCs w:val="26"/>
              </w:rPr>
              <w:t>(</w:t>
            </w:r>
            <w:r w:rsidR="00B86C4E">
              <w:rPr>
                <w:rFonts w:eastAsiaTheme="majorEastAsia" w:cstheme="majorBidi"/>
                <w:szCs w:val="26"/>
              </w:rPr>
              <w:t>Head of Compliance</w:t>
            </w:r>
            <w:r w:rsidRPr="008509B7">
              <w:rPr>
                <w:rFonts w:eastAsiaTheme="majorEastAsia" w:cstheme="majorBidi"/>
                <w:szCs w:val="26"/>
              </w:rPr>
              <w:t xml:space="preserve">) </w:t>
            </w:r>
          </w:p>
        </w:tc>
        <w:tc>
          <w:tcPr>
            <w:tcW w:w="6567" w:type="dxa"/>
            <w:gridSpan w:val="2"/>
          </w:tcPr>
          <w:p w14:paraId="5AE170D1" w14:textId="7FA3B0FC" w:rsidR="008509B7" w:rsidRPr="001E24D0" w:rsidRDefault="006A5B32" w:rsidP="001E24D0">
            <w:pPr>
              <w:spacing w:before="160" w:after="120"/>
              <w:outlineLvl w:val="1"/>
              <w:rPr>
                <w:color w:val="0563C1" w:themeColor="hyperlink"/>
                <w:u w:val="single"/>
              </w:rPr>
            </w:pPr>
            <w:r w:rsidRPr="008509B7">
              <w:rPr>
                <w:rFonts w:eastAsiaTheme="majorEastAsia" w:cstheme="majorBidi"/>
                <w:szCs w:val="26"/>
              </w:rPr>
              <w:t>Contact via</w:t>
            </w:r>
            <w:r>
              <w:rPr>
                <w:rFonts w:eastAsiaTheme="majorEastAsia" w:cstheme="majorBidi"/>
                <w:color w:val="0563C1" w:themeColor="hyperlink"/>
                <w:szCs w:val="26"/>
                <w:u w:val="single"/>
              </w:rPr>
              <w:t xml:space="preserve"> </w:t>
            </w:r>
            <w:hyperlink r:id="rId30" w:history="1">
              <w:r w:rsidR="000A6A3B" w:rsidRPr="00383DD4">
                <w:rPr>
                  <w:rStyle w:val="Hyperlink"/>
                  <w:rFonts w:eastAsiaTheme="majorEastAsia" w:cstheme="majorBidi"/>
                  <w:szCs w:val="26"/>
                </w:rPr>
                <w:t>whistleblowing@cardiffmet.ac.uk</w:t>
              </w:r>
            </w:hyperlink>
            <w:r w:rsidR="008509B7" w:rsidRPr="008509B7">
              <w:rPr>
                <w:rFonts w:eastAsiaTheme="majorEastAsia" w:cstheme="majorBidi"/>
                <w:szCs w:val="26"/>
              </w:rPr>
              <w:t xml:space="preserve"> </w:t>
            </w:r>
          </w:p>
        </w:tc>
      </w:tr>
      <w:tr w:rsidR="008509B7" w:rsidRPr="008509B7" w14:paraId="68CDEB1B" w14:textId="77777777" w:rsidTr="001E24D0">
        <w:trPr>
          <w:gridAfter w:val="1"/>
          <w:wAfter w:w="14" w:type="dxa"/>
        </w:trPr>
        <w:tc>
          <w:tcPr>
            <w:tcW w:w="2014" w:type="dxa"/>
          </w:tcPr>
          <w:p w14:paraId="45DCB850" w14:textId="77777777" w:rsidR="008509B7" w:rsidRPr="008509B7" w:rsidRDefault="008509B7" w:rsidP="001E24D0">
            <w:pPr>
              <w:spacing w:before="160" w:after="120"/>
              <w:outlineLvl w:val="1"/>
              <w:rPr>
                <w:b/>
                <w:bCs/>
              </w:rPr>
            </w:pPr>
            <w:r w:rsidRPr="008509B7">
              <w:rPr>
                <w:rFonts w:eastAsiaTheme="majorEastAsia" w:cstheme="majorBidi"/>
                <w:b/>
                <w:bCs/>
                <w:szCs w:val="26"/>
              </w:rPr>
              <w:t>Chair of Audit Committee</w:t>
            </w:r>
          </w:p>
          <w:p w14:paraId="3F97B99E" w14:textId="77777777" w:rsidR="008509B7" w:rsidRPr="008509B7" w:rsidRDefault="008509B7" w:rsidP="001E24D0">
            <w:pPr>
              <w:spacing w:before="160" w:after="120"/>
              <w:outlineLvl w:val="1"/>
              <w:rPr>
                <w:b/>
                <w:bCs/>
              </w:rPr>
            </w:pPr>
            <w:r w:rsidRPr="008509B7">
              <w:rPr>
                <w:rFonts w:eastAsiaTheme="majorEastAsia" w:cstheme="majorBidi"/>
                <w:b/>
                <w:bCs/>
                <w:szCs w:val="26"/>
              </w:rPr>
              <w:t>(Independent Governor)</w:t>
            </w:r>
          </w:p>
        </w:tc>
        <w:tc>
          <w:tcPr>
            <w:tcW w:w="6567" w:type="dxa"/>
          </w:tcPr>
          <w:p w14:paraId="5ABB919C" w14:textId="77777777" w:rsidR="008509B7" w:rsidRPr="008509B7" w:rsidRDefault="008509B7" w:rsidP="001E24D0">
            <w:pPr>
              <w:spacing w:before="160" w:after="120"/>
              <w:outlineLvl w:val="1"/>
            </w:pPr>
            <w:r w:rsidRPr="008509B7">
              <w:rPr>
                <w:rFonts w:eastAsiaTheme="majorEastAsia" w:cstheme="majorBidi"/>
                <w:szCs w:val="26"/>
              </w:rPr>
              <w:t xml:space="preserve">Contact via </w:t>
            </w:r>
            <w:hyperlink r:id="rId31" w:history="1">
              <w:r w:rsidRPr="001E24D0">
                <w:t>AuditChair@cardiffmet.ac.uk</w:t>
              </w:r>
            </w:hyperlink>
            <w:r w:rsidRPr="008509B7">
              <w:rPr>
                <w:rFonts w:eastAsiaTheme="majorEastAsia" w:cstheme="majorBidi"/>
                <w:szCs w:val="26"/>
              </w:rPr>
              <w:t xml:space="preserve"> or via the Head of Governance, marking correspondence as FAO Chair of the Audit Committee</w:t>
            </w:r>
          </w:p>
        </w:tc>
      </w:tr>
      <w:tr w:rsidR="008509B7" w:rsidRPr="008509B7" w14:paraId="409C675C" w14:textId="77777777" w:rsidTr="001E24D0">
        <w:trPr>
          <w:gridAfter w:val="1"/>
          <w:wAfter w:w="14" w:type="dxa"/>
        </w:trPr>
        <w:tc>
          <w:tcPr>
            <w:tcW w:w="2014" w:type="dxa"/>
          </w:tcPr>
          <w:p w14:paraId="3EC1580E" w14:textId="77777777" w:rsidR="008509B7" w:rsidRPr="008509B7" w:rsidRDefault="008509B7" w:rsidP="001E24D0">
            <w:pPr>
              <w:spacing w:before="160" w:after="120"/>
              <w:outlineLvl w:val="1"/>
              <w:rPr>
                <w:b/>
                <w:bCs/>
              </w:rPr>
            </w:pPr>
            <w:r w:rsidRPr="008509B7">
              <w:rPr>
                <w:rFonts w:eastAsiaTheme="majorEastAsia" w:cstheme="majorBidi"/>
                <w:b/>
                <w:bCs/>
                <w:szCs w:val="26"/>
              </w:rPr>
              <w:t>Chair of the Board of Governors</w:t>
            </w:r>
          </w:p>
        </w:tc>
        <w:tc>
          <w:tcPr>
            <w:tcW w:w="6567" w:type="dxa"/>
          </w:tcPr>
          <w:p w14:paraId="525922E4" w14:textId="77777777" w:rsidR="008509B7" w:rsidRPr="008509B7" w:rsidRDefault="008509B7" w:rsidP="001E24D0">
            <w:pPr>
              <w:spacing w:before="160" w:after="120"/>
              <w:outlineLvl w:val="1"/>
            </w:pPr>
            <w:r w:rsidRPr="008509B7">
              <w:rPr>
                <w:rFonts w:eastAsiaTheme="majorEastAsia" w:cstheme="majorBidi"/>
                <w:szCs w:val="26"/>
              </w:rPr>
              <w:t xml:space="preserve">Contact via </w:t>
            </w:r>
            <w:hyperlink r:id="rId32" w:history="1">
              <w:r w:rsidRPr="001E24D0">
                <w:t>chair@cardiffmet.ac.uk</w:t>
              </w:r>
            </w:hyperlink>
            <w:r w:rsidRPr="008509B7">
              <w:rPr>
                <w:rFonts w:eastAsiaTheme="majorEastAsia" w:cstheme="majorBidi"/>
                <w:szCs w:val="26"/>
              </w:rPr>
              <w:t xml:space="preserve"> or via the Head of Governance, marking correspondence as FAO Chair of the Board of Governors</w:t>
            </w:r>
          </w:p>
        </w:tc>
      </w:tr>
      <w:tr w:rsidR="008509B7" w:rsidRPr="008509B7" w14:paraId="7DD5FC1A" w14:textId="77777777" w:rsidTr="001E24D0">
        <w:trPr>
          <w:gridAfter w:val="1"/>
          <w:wAfter w:w="14" w:type="dxa"/>
        </w:trPr>
        <w:tc>
          <w:tcPr>
            <w:tcW w:w="2014" w:type="dxa"/>
          </w:tcPr>
          <w:p w14:paraId="4B3608CA" w14:textId="77777777" w:rsidR="008509B7" w:rsidRPr="008509B7" w:rsidRDefault="008509B7" w:rsidP="001E24D0">
            <w:pPr>
              <w:spacing w:before="160" w:after="120"/>
              <w:outlineLvl w:val="1"/>
              <w:rPr>
                <w:b/>
                <w:bCs/>
              </w:rPr>
            </w:pPr>
            <w:r w:rsidRPr="008509B7">
              <w:rPr>
                <w:rFonts w:eastAsiaTheme="majorEastAsia" w:cstheme="majorBidi"/>
                <w:b/>
                <w:bCs/>
                <w:szCs w:val="26"/>
              </w:rPr>
              <w:t>Employee Assistance Programme (EAP)</w:t>
            </w:r>
          </w:p>
        </w:tc>
        <w:tc>
          <w:tcPr>
            <w:tcW w:w="6567" w:type="dxa"/>
          </w:tcPr>
          <w:p w14:paraId="72FC1B73" w14:textId="77777777" w:rsidR="008509B7" w:rsidRPr="008509B7" w:rsidRDefault="008509B7" w:rsidP="001E24D0">
            <w:pPr>
              <w:spacing w:before="160" w:after="120"/>
              <w:outlineLvl w:val="1"/>
            </w:pPr>
            <w:r w:rsidRPr="008509B7">
              <w:rPr>
                <w:rFonts w:eastAsiaTheme="majorEastAsia" w:cstheme="majorBidi"/>
                <w:szCs w:val="26"/>
              </w:rPr>
              <w:t xml:space="preserve">Free confidential helpline available 24/7 that provides independent specialist wellbeing support and personal legal information </w:t>
            </w:r>
          </w:p>
          <w:p w14:paraId="4CB60476" w14:textId="77777777" w:rsidR="008509B7" w:rsidRPr="008509B7" w:rsidRDefault="008509B7" w:rsidP="001E24D0">
            <w:pPr>
              <w:spacing w:before="160" w:after="120"/>
              <w:outlineLvl w:val="1"/>
            </w:pPr>
            <w:r w:rsidRPr="008509B7">
              <w:rPr>
                <w:rFonts w:eastAsiaTheme="majorEastAsia" w:cstheme="majorBidi"/>
                <w:szCs w:val="26"/>
              </w:rPr>
              <w:t>Tel: 0800 280 199</w:t>
            </w:r>
          </w:p>
        </w:tc>
      </w:tr>
      <w:tr w:rsidR="008509B7" w:rsidRPr="008509B7" w14:paraId="239AD142" w14:textId="77777777" w:rsidTr="001E24D0">
        <w:tc>
          <w:tcPr>
            <w:tcW w:w="2014" w:type="dxa"/>
          </w:tcPr>
          <w:p w14:paraId="15357E77" w14:textId="77777777" w:rsidR="008509B7" w:rsidRPr="008509B7" w:rsidRDefault="008509B7" w:rsidP="001E24D0">
            <w:pPr>
              <w:spacing w:before="160" w:after="120"/>
              <w:outlineLvl w:val="1"/>
              <w:rPr>
                <w:b/>
                <w:bCs/>
              </w:rPr>
            </w:pPr>
            <w:r w:rsidRPr="008509B7">
              <w:rPr>
                <w:rFonts w:eastAsiaTheme="majorEastAsia" w:cstheme="majorBidi"/>
                <w:b/>
                <w:bCs/>
                <w:szCs w:val="26"/>
              </w:rPr>
              <w:t>Student Support</w:t>
            </w:r>
          </w:p>
        </w:tc>
        <w:tc>
          <w:tcPr>
            <w:tcW w:w="6581" w:type="dxa"/>
            <w:gridSpan w:val="2"/>
          </w:tcPr>
          <w:p w14:paraId="40414903" w14:textId="1F909E79" w:rsidR="008509B7" w:rsidRPr="008509B7" w:rsidRDefault="008509B7" w:rsidP="001E24D0">
            <w:pPr>
              <w:spacing w:before="160" w:after="120"/>
              <w:outlineLvl w:val="1"/>
            </w:pPr>
            <w:r w:rsidRPr="008509B7">
              <w:rPr>
                <w:rFonts w:eastAsiaTheme="majorEastAsia" w:cstheme="majorBidi"/>
                <w:szCs w:val="26"/>
              </w:rPr>
              <w:t>Student Services suppo</w:t>
            </w:r>
            <w:r w:rsidR="0019168B">
              <w:rPr>
                <w:rFonts w:eastAsiaTheme="majorEastAsia" w:cstheme="majorBidi"/>
                <w:szCs w:val="26"/>
              </w:rPr>
              <w:t xml:space="preserve">rt </w:t>
            </w:r>
            <w:r w:rsidRPr="008509B7">
              <w:rPr>
                <w:rFonts w:eastAsiaTheme="majorEastAsia" w:cstheme="majorBidi"/>
                <w:szCs w:val="26"/>
              </w:rPr>
              <w:t>at</w:t>
            </w:r>
            <w:r w:rsidR="0019168B">
              <w:rPr>
                <w:rFonts w:eastAsiaTheme="majorEastAsia" w:cstheme="majorBidi"/>
                <w:szCs w:val="26"/>
              </w:rPr>
              <w:t xml:space="preserve">: </w:t>
            </w:r>
            <w:r w:rsidRPr="008509B7">
              <w:rPr>
                <w:rFonts w:eastAsiaTheme="majorEastAsia" w:cstheme="majorBidi"/>
                <w:szCs w:val="26"/>
              </w:rPr>
              <w:t xml:space="preserve"> </w:t>
            </w:r>
            <w:hyperlink r:id="rId33" w:history="1">
              <w:r w:rsidR="0019168B" w:rsidRPr="0019168B">
                <w:rPr>
                  <w:color w:val="0000FF"/>
                  <w:u w:val="single"/>
                </w:rPr>
                <w:t>Student Services | Cardiff Metropolitan University</w:t>
              </w:r>
            </w:hyperlink>
          </w:p>
        </w:tc>
      </w:tr>
      <w:tr w:rsidR="008509B7" w:rsidRPr="008509B7" w14:paraId="4548E1C2" w14:textId="77777777" w:rsidTr="001E24D0">
        <w:trPr>
          <w:gridAfter w:val="1"/>
          <w:wAfter w:w="14" w:type="dxa"/>
        </w:trPr>
        <w:tc>
          <w:tcPr>
            <w:tcW w:w="2014" w:type="dxa"/>
          </w:tcPr>
          <w:p w14:paraId="055A8A4D" w14:textId="77777777" w:rsidR="008509B7" w:rsidRPr="008509B7" w:rsidRDefault="008509B7" w:rsidP="001E24D0">
            <w:pPr>
              <w:spacing w:before="160" w:after="120"/>
              <w:outlineLvl w:val="1"/>
              <w:rPr>
                <w:b/>
                <w:bCs/>
              </w:rPr>
            </w:pPr>
            <w:r w:rsidRPr="008509B7">
              <w:rPr>
                <w:rFonts w:eastAsiaTheme="majorEastAsia" w:cstheme="majorBidi"/>
                <w:b/>
                <w:bCs/>
                <w:szCs w:val="26"/>
              </w:rPr>
              <w:t>University and College Union (UCU)</w:t>
            </w:r>
          </w:p>
        </w:tc>
        <w:tc>
          <w:tcPr>
            <w:tcW w:w="6567" w:type="dxa"/>
          </w:tcPr>
          <w:p w14:paraId="7D785DB9" w14:textId="77777777" w:rsidR="008509B7" w:rsidRPr="008509B7" w:rsidRDefault="008509B7" w:rsidP="001E24D0">
            <w:pPr>
              <w:spacing w:before="160" w:after="120"/>
              <w:outlineLvl w:val="1"/>
            </w:pPr>
            <w:hyperlink r:id="rId34" w:history="1">
              <w:r w:rsidRPr="001E24D0">
                <w:t>UCU@cardiffmet.ac.uk</w:t>
              </w:r>
            </w:hyperlink>
            <w:r w:rsidRPr="001E24D0">
              <w:t xml:space="preserve"> </w:t>
            </w:r>
          </w:p>
          <w:p w14:paraId="0DB0736D" w14:textId="77777777" w:rsidR="008509B7" w:rsidRPr="008509B7" w:rsidRDefault="008509B7" w:rsidP="001E24D0">
            <w:pPr>
              <w:spacing w:before="160" w:after="120"/>
              <w:outlineLvl w:val="1"/>
            </w:pPr>
            <w:hyperlink r:id="rId35" w:history="1">
              <w:r w:rsidRPr="001E24D0">
                <w:t>https://www.ucu.org.uk/</w:t>
              </w:r>
            </w:hyperlink>
            <w:r w:rsidRPr="008509B7">
              <w:rPr>
                <w:rFonts w:eastAsiaTheme="majorEastAsia" w:cstheme="majorBidi"/>
                <w:szCs w:val="26"/>
              </w:rPr>
              <w:t xml:space="preserve"> </w:t>
            </w:r>
          </w:p>
        </w:tc>
      </w:tr>
      <w:tr w:rsidR="008509B7" w:rsidRPr="008509B7" w14:paraId="6CA45E4A" w14:textId="77777777" w:rsidTr="001E24D0">
        <w:trPr>
          <w:gridAfter w:val="1"/>
          <w:wAfter w:w="14" w:type="dxa"/>
        </w:trPr>
        <w:tc>
          <w:tcPr>
            <w:tcW w:w="2014" w:type="dxa"/>
          </w:tcPr>
          <w:p w14:paraId="18099C0E" w14:textId="77777777" w:rsidR="008509B7" w:rsidRPr="008509B7" w:rsidRDefault="008509B7" w:rsidP="001E24D0">
            <w:pPr>
              <w:spacing w:before="160" w:after="120"/>
              <w:outlineLvl w:val="1"/>
              <w:rPr>
                <w:b/>
                <w:bCs/>
              </w:rPr>
            </w:pPr>
            <w:r w:rsidRPr="008509B7">
              <w:rPr>
                <w:rFonts w:eastAsiaTheme="majorEastAsia" w:cstheme="majorBidi"/>
                <w:b/>
                <w:bCs/>
                <w:szCs w:val="26"/>
              </w:rPr>
              <w:t>UNISON</w:t>
            </w:r>
          </w:p>
        </w:tc>
        <w:tc>
          <w:tcPr>
            <w:tcW w:w="6567" w:type="dxa"/>
          </w:tcPr>
          <w:p w14:paraId="43B490FD" w14:textId="77777777" w:rsidR="008509B7" w:rsidRPr="008509B7" w:rsidRDefault="008509B7" w:rsidP="001E24D0">
            <w:pPr>
              <w:spacing w:before="160" w:after="120"/>
              <w:outlineLvl w:val="1"/>
            </w:pPr>
            <w:hyperlink r:id="rId36" w:history="1">
              <w:r w:rsidRPr="001E24D0">
                <w:t>UNISONBranchOffice@cardiffmet.ac.uk</w:t>
              </w:r>
            </w:hyperlink>
            <w:r w:rsidRPr="008509B7">
              <w:rPr>
                <w:rFonts w:eastAsiaTheme="majorEastAsia" w:cstheme="majorBidi"/>
                <w:szCs w:val="26"/>
              </w:rPr>
              <w:t xml:space="preserve"> </w:t>
            </w:r>
          </w:p>
          <w:p w14:paraId="012B13D4" w14:textId="77777777" w:rsidR="008509B7" w:rsidRPr="008509B7" w:rsidRDefault="008509B7" w:rsidP="001E24D0">
            <w:pPr>
              <w:spacing w:before="160" w:after="120"/>
              <w:outlineLvl w:val="1"/>
            </w:pPr>
            <w:hyperlink r:id="rId37" w:history="1">
              <w:r w:rsidRPr="001E24D0">
                <w:t>https://www.unison.org.uk/</w:t>
              </w:r>
            </w:hyperlink>
            <w:r w:rsidRPr="008509B7">
              <w:rPr>
                <w:rFonts w:eastAsiaTheme="majorEastAsia" w:cstheme="majorBidi"/>
                <w:szCs w:val="26"/>
              </w:rPr>
              <w:t xml:space="preserve"> </w:t>
            </w:r>
          </w:p>
        </w:tc>
      </w:tr>
      <w:tr w:rsidR="008509B7" w:rsidRPr="008509B7" w14:paraId="28AE981C" w14:textId="77777777" w:rsidTr="001E24D0">
        <w:trPr>
          <w:gridAfter w:val="1"/>
          <w:wAfter w:w="14" w:type="dxa"/>
        </w:trPr>
        <w:tc>
          <w:tcPr>
            <w:tcW w:w="2014" w:type="dxa"/>
          </w:tcPr>
          <w:p w14:paraId="78C23883" w14:textId="77777777" w:rsidR="008509B7" w:rsidRPr="008509B7" w:rsidRDefault="008509B7" w:rsidP="001E24D0">
            <w:pPr>
              <w:spacing w:before="160" w:after="120"/>
              <w:outlineLvl w:val="1"/>
              <w:rPr>
                <w:b/>
                <w:bCs/>
              </w:rPr>
            </w:pPr>
            <w:r w:rsidRPr="008509B7">
              <w:rPr>
                <w:rFonts w:eastAsiaTheme="majorEastAsia" w:cstheme="majorBidi"/>
                <w:b/>
                <w:bCs/>
                <w:szCs w:val="26"/>
              </w:rPr>
              <w:lastRenderedPageBreak/>
              <w:t>Protect</w:t>
            </w:r>
          </w:p>
          <w:p w14:paraId="4DFEFA17" w14:textId="77777777" w:rsidR="008509B7" w:rsidRPr="008509B7" w:rsidRDefault="008509B7" w:rsidP="001E24D0">
            <w:pPr>
              <w:spacing w:before="160" w:after="120"/>
              <w:outlineLvl w:val="1"/>
            </w:pPr>
            <w:r w:rsidRPr="008509B7">
              <w:rPr>
                <w:rFonts w:eastAsiaTheme="majorEastAsia" w:cstheme="majorBidi"/>
                <w:szCs w:val="26"/>
              </w:rPr>
              <w:t>(Independent whistleblowing charity)</w:t>
            </w:r>
          </w:p>
        </w:tc>
        <w:tc>
          <w:tcPr>
            <w:tcW w:w="6567" w:type="dxa"/>
          </w:tcPr>
          <w:p w14:paraId="49CD31FA" w14:textId="77777777" w:rsidR="008509B7" w:rsidRPr="008509B7" w:rsidRDefault="008509B7" w:rsidP="001E24D0">
            <w:pPr>
              <w:spacing w:before="160" w:after="120"/>
              <w:outlineLvl w:val="1"/>
            </w:pPr>
            <w:r w:rsidRPr="008509B7">
              <w:rPr>
                <w:rFonts w:eastAsiaTheme="majorEastAsia" w:cstheme="majorBidi"/>
                <w:szCs w:val="26"/>
              </w:rPr>
              <w:t xml:space="preserve">Helpline: (020) 3117 2520 </w:t>
            </w:r>
          </w:p>
          <w:p w14:paraId="600313B1" w14:textId="77777777" w:rsidR="008509B7" w:rsidRPr="008509B7" w:rsidRDefault="008509B7" w:rsidP="001E24D0">
            <w:pPr>
              <w:spacing w:before="160" w:after="120"/>
              <w:outlineLvl w:val="1"/>
            </w:pPr>
            <w:r w:rsidRPr="008509B7">
              <w:rPr>
                <w:rFonts w:eastAsiaTheme="majorEastAsia" w:cstheme="majorBidi"/>
                <w:szCs w:val="26"/>
              </w:rPr>
              <w:t>E-mail: via their online form</w:t>
            </w:r>
          </w:p>
          <w:p w14:paraId="71175F44" w14:textId="77777777" w:rsidR="008509B7" w:rsidRPr="008509B7" w:rsidRDefault="008509B7" w:rsidP="001E24D0">
            <w:pPr>
              <w:spacing w:before="160" w:after="120"/>
              <w:outlineLvl w:val="1"/>
            </w:pPr>
            <w:hyperlink r:id="rId38" w:history="1">
              <w:r w:rsidRPr="001E24D0">
                <w:t>https://protect-advice.org.uk/</w:t>
              </w:r>
            </w:hyperlink>
            <w:r w:rsidRPr="008509B7">
              <w:rPr>
                <w:rFonts w:eastAsiaTheme="majorEastAsia" w:cstheme="majorBidi"/>
                <w:szCs w:val="26"/>
              </w:rPr>
              <w:t xml:space="preserve"> </w:t>
            </w:r>
          </w:p>
        </w:tc>
      </w:tr>
    </w:tbl>
    <w:p w14:paraId="4D0E2CEF" w14:textId="77777777" w:rsidR="008509B7" w:rsidRPr="008509B7" w:rsidRDefault="008509B7" w:rsidP="001E24D0">
      <w:pPr>
        <w:spacing w:after="0"/>
        <w:ind w:left="578" w:hanging="578"/>
        <w:outlineLvl w:val="1"/>
      </w:pPr>
    </w:p>
    <w:p w14:paraId="33DEA098" w14:textId="77777777" w:rsidR="008509B7" w:rsidRPr="00091316" w:rsidRDefault="008509B7" w:rsidP="00907FD2">
      <w:pPr>
        <w:numPr>
          <w:ilvl w:val="0"/>
          <w:numId w:val="4"/>
        </w:numPr>
        <w:spacing w:before="240" w:after="0"/>
        <w:ind w:left="431" w:hanging="431"/>
        <w:outlineLvl w:val="0"/>
      </w:pPr>
      <w:bookmarkStart w:id="52" w:name="_Toc157413484"/>
      <w:bookmarkStart w:id="53" w:name="_Toc207630167"/>
      <w:bookmarkStart w:id="54" w:name="_Toc100660117"/>
      <w:r w:rsidRPr="001E24D0">
        <w:rPr>
          <w:rFonts w:ascii="Altis Book" w:hAnsi="Altis Book"/>
          <w:color w:val="415464"/>
          <w:sz w:val="28"/>
        </w:rPr>
        <w:t>Review and Approval</w:t>
      </w:r>
      <w:bookmarkEnd w:id="52"/>
      <w:bookmarkEnd w:id="53"/>
      <w:bookmarkEnd w:id="54"/>
    </w:p>
    <w:p w14:paraId="7EC3C3E7" w14:textId="4D6ED00F" w:rsidR="008509B7" w:rsidRPr="008509B7" w:rsidRDefault="008509B7" w:rsidP="00907FD2">
      <w:pPr>
        <w:numPr>
          <w:ilvl w:val="1"/>
          <w:numId w:val="4"/>
        </w:numPr>
        <w:spacing w:before="160" w:after="120"/>
        <w:ind w:left="578" w:hanging="578"/>
        <w:outlineLvl w:val="1"/>
      </w:pPr>
      <w:r w:rsidRPr="008509B7">
        <w:rPr>
          <w:rFonts w:eastAsiaTheme="majorEastAsia" w:cstheme="majorBidi"/>
          <w:szCs w:val="26"/>
        </w:rPr>
        <w:t>The</w:t>
      </w:r>
      <w:r w:rsidR="00091316">
        <w:rPr>
          <w:rFonts w:eastAsiaTheme="majorEastAsia" w:cstheme="majorBidi"/>
          <w:szCs w:val="26"/>
        </w:rPr>
        <w:t xml:space="preserve"> University Sec</w:t>
      </w:r>
      <w:r w:rsidR="00F826BA">
        <w:rPr>
          <w:rFonts w:eastAsiaTheme="majorEastAsia" w:cstheme="majorBidi"/>
          <w:szCs w:val="26"/>
        </w:rPr>
        <w:t>re</w:t>
      </w:r>
      <w:r w:rsidR="00091316">
        <w:rPr>
          <w:rFonts w:eastAsiaTheme="majorEastAsia" w:cstheme="majorBidi"/>
          <w:szCs w:val="26"/>
        </w:rPr>
        <w:t>tary</w:t>
      </w:r>
      <w:r w:rsidRPr="008509B7">
        <w:rPr>
          <w:rFonts w:eastAsiaTheme="majorEastAsia" w:cstheme="majorBidi"/>
          <w:szCs w:val="26"/>
        </w:rPr>
        <w:t xml:space="preserve"> is responsible for the </w:t>
      </w:r>
      <w:r w:rsidR="005C5C04">
        <w:rPr>
          <w:rFonts w:eastAsiaTheme="majorEastAsia" w:cstheme="majorBidi"/>
          <w:szCs w:val="26"/>
        </w:rPr>
        <w:t xml:space="preserve">effective </w:t>
      </w:r>
      <w:r w:rsidRPr="008509B7">
        <w:rPr>
          <w:rFonts w:eastAsiaTheme="majorEastAsia" w:cstheme="majorBidi"/>
          <w:szCs w:val="26"/>
        </w:rPr>
        <w:t xml:space="preserve">operation and review of the Whistleblowing Policy. </w:t>
      </w:r>
      <w:r w:rsidR="003F1223">
        <w:rPr>
          <w:rFonts w:eastAsiaTheme="majorEastAsia" w:cstheme="majorBidi"/>
          <w:szCs w:val="26"/>
        </w:rPr>
        <w:t xml:space="preserve">The policy is checked on an annual basis to ensure it remains </w:t>
      </w:r>
      <w:r w:rsidR="00F51354">
        <w:rPr>
          <w:rFonts w:eastAsiaTheme="majorEastAsia" w:cstheme="majorBidi"/>
          <w:szCs w:val="26"/>
        </w:rPr>
        <w:t>legally compliant and is formally reviewed ev</w:t>
      </w:r>
      <w:r w:rsidR="00995D40">
        <w:rPr>
          <w:rFonts w:eastAsiaTheme="majorEastAsia" w:cstheme="majorBidi"/>
          <w:szCs w:val="26"/>
        </w:rPr>
        <w:t>e</w:t>
      </w:r>
      <w:r w:rsidR="00F51354">
        <w:rPr>
          <w:rFonts w:eastAsiaTheme="majorEastAsia" w:cstheme="majorBidi"/>
          <w:szCs w:val="26"/>
        </w:rPr>
        <w:t>ry three years in line w</w:t>
      </w:r>
      <w:r w:rsidR="00995D40">
        <w:rPr>
          <w:rFonts w:eastAsiaTheme="majorEastAsia" w:cstheme="majorBidi"/>
          <w:szCs w:val="26"/>
        </w:rPr>
        <w:t>i</w:t>
      </w:r>
      <w:r w:rsidR="00F51354">
        <w:rPr>
          <w:rFonts w:eastAsiaTheme="majorEastAsia" w:cstheme="majorBidi"/>
          <w:szCs w:val="26"/>
        </w:rPr>
        <w:t xml:space="preserve">th the policy cycle. </w:t>
      </w:r>
      <w:r w:rsidR="00995D40">
        <w:rPr>
          <w:rFonts w:eastAsiaTheme="majorEastAsia" w:cstheme="majorBidi"/>
          <w:szCs w:val="26"/>
        </w:rPr>
        <w:t>University s</w:t>
      </w:r>
      <w:r w:rsidRPr="008509B7">
        <w:rPr>
          <w:rFonts w:eastAsiaTheme="majorEastAsia" w:cstheme="majorBidi"/>
          <w:szCs w:val="26"/>
        </w:rPr>
        <w:t xml:space="preserve">taff and trade unions </w:t>
      </w:r>
      <w:r w:rsidR="00995D40">
        <w:rPr>
          <w:rFonts w:eastAsiaTheme="majorEastAsia" w:cstheme="majorBidi"/>
          <w:szCs w:val="26"/>
        </w:rPr>
        <w:t xml:space="preserve">are </w:t>
      </w:r>
      <w:r w:rsidRPr="008509B7">
        <w:rPr>
          <w:rFonts w:eastAsiaTheme="majorEastAsia" w:cstheme="majorBidi"/>
          <w:szCs w:val="26"/>
        </w:rPr>
        <w:t xml:space="preserve">consulted as part of any policy review.  Staff are welcome at any time to provide feedback on the policy via </w:t>
      </w:r>
      <w:hyperlink r:id="rId39" w:history="1">
        <w:r w:rsidRPr="001E24D0">
          <w:t>whistleblowing@cardiffmet.ac.uk</w:t>
        </w:r>
      </w:hyperlink>
      <w:r w:rsidRPr="008509B7">
        <w:rPr>
          <w:rFonts w:eastAsiaTheme="majorEastAsia" w:cstheme="majorBidi"/>
          <w:szCs w:val="26"/>
        </w:rPr>
        <w:t xml:space="preserve">. </w:t>
      </w:r>
    </w:p>
    <w:p w14:paraId="373F6935" w14:textId="4EBFB1F0" w:rsidR="008509B7" w:rsidRPr="008509B7" w:rsidRDefault="008509B7" w:rsidP="008509B7">
      <w:pPr>
        <w:numPr>
          <w:ilvl w:val="1"/>
          <w:numId w:val="4"/>
        </w:numPr>
        <w:spacing w:before="160" w:after="120"/>
        <w:ind w:left="578" w:hanging="578"/>
        <w:outlineLvl w:val="1"/>
        <w:rPr>
          <w:rFonts w:eastAsiaTheme="majorEastAsia" w:cstheme="majorBidi"/>
          <w:szCs w:val="26"/>
        </w:rPr>
      </w:pPr>
      <w:r w:rsidRPr="008509B7">
        <w:rPr>
          <w:rFonts w:eastAsiaTheme="majorEastAsia" w:cstheme="majorBidi"/>
          <w:szCs w:val="26"/>
        </w:rPr>
        <w:t xml:space="preserve">The </w:t>
      </w:r>
      <w:r w:rsidR="003B2A89">
        <w:rPr>
          <w:rFonts w:eastAsiaTheme="majorEastAsia" w:cstheme="majorBidi"/>
          <w:szCs w:val="26"/>
        </w:rPr>
        <w:t xml:space="preserve">policy is approved by the </w:t>
      </w:r>
      <w:r w:rsidR="001E24D0">
        <w:rPr>
          <w:rFonts w:eastAsiaTheme="majorEastAsia" w:cstheme="majorBidi"/>
          <w:szCs w:val="26"/>
        </w:rPr>
        <w:t>University’s</w:t>
      </w:r>
      <w:r w:rsidR="003B2A89">
        <w:rPr>
          <w:rFonts w:eastAsiaTheme="majorEastAsia" w:cstheme="majorBidi"/>
          <w:szCs w:val="26"/>
        </w:rPr>
        <w:t xml:space="preserve"> </w:t>
      </w:r>
      <w:r w:rsidRPr="008509B7">
        <w:rPr>
          <w:rFonts w:eastAsiaTheme="majorEastAsia" w:cstheme="majorBidi"/>
          <w:szCs w:val="26"/>
        </w:rPr>
        <w:t>Audit Committee.</w:t>
      </w:r>
    </w:p>
    <w:p w14:paraId="3DEC5568" w14:textId="77777777" w:rsidR="008509B7" w:rsidRPr="008509B7" w:rsidRDefault="008509B7" w:rsidP="001E24D0"/>
    <w:sectPr w:rsidR="008509B7" w:rsidRPr="008509B7" w:rsidSect="008A5CEE">
      <w:headerReference w:type="default" r:id="rId40"/>
      <w:footerReference w:type="default" r:id="rId41"/>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FB8B" w14:textId="77777777" w:rsidR="003D1DEF" w:rsidRDefault="003D1DEF" w:rsidP="003B0CD4">
      <w:pPr>
        <w:spacing w:after="0" w:line="240" w:lineRule="auto"/>
      </w:pPr>
      <w:r>
        <w:separator/>
      </w:r>
    </w:p>
  </w:endnote>
  <w:endnote w:type="continuationSeparator" w:id="0">
    <w:p w14:paraId="1BAC9A5E" w14:textId="77777777" w:rsidR="003D1DEF" w:rsidRDefault="003D1DEF"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AFFB" w14:textId="77777777" w:rsidR="003D1DEF" w:rsidRDefault="003D1DEF" w:rsidP="003B0CD4">
      <w:pPr>
        <w:spacing w:after="0" w:line="240" w:lineRule="auto"/>
      </w:pPr>
      <w:r>
        <w:separator/>
      </w:r>
    </w:p>
  </w:footnote>
  <w:footnote w:type="continuationSeparator" w:id="0">
    <w:p w14:paraId="188CECE2" w14:textId="77777777" w:rsidR="003D1DEF" w:rsidRDefault="003D1DEF"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1E24D0" w:rsidRDefault="00331A1E" w:rsidP="001E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278D0"/>
    <w:multiLevelType w:val="hybridMultilevel"/>
    <w:tmpl w:val="47CA91A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231B6BBA"/>
    <w:multiLevelType w:val="hybridMultilevel"/>
    <w:tmpl w:val="234EE5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E66AB6"/>
    <w:multiLevelType w:val="hybridMultilevel"/>
    <w:tmpl w:val="60B0A504"/>
    <w:lvl w:ilvl="0" w:tplc="86C01A90">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4" w15:restartNumberingAfterBreak="0">
    <w:nsid w:val="4E304DEF"/>
    <w:multiLevelType w:val="hybridMultilevel"/>
    <w:tmpl w:val="6BA07042"/>
    <w:lvl w:ilvl="0" w:tplc="29F063EA">
      <w:start w:val="6"/>
      <w:numFmt w:val="bullet"/>
      <w:lvlText w:val="-"/>
      <w:lvlJc w:val="left"/>
      <w:pPr>
        <w:ind w:left="936" w:hanging="360"/>
      </w:pPr>
      <w:rPr>
        <w:rFonts w:ascii="Arial" w:eastAsiaTheme="majorEastAsia"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5" w15:restartNumberingAfterBreak="0">
    <w:nsid w:val="4E821D5C"/>
    <w:multiLevelType w:val="hybridMultilevel"/>
    <w:tmpl w:val="F45C2C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53F63E8D"/>
    <w:multiLevelType w:val="hybridMultilevel"/>
    <w:tmpl w:val="BB3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30371"/>
    <w:multiLevelType w:val="hybridMultilevel"/>
    <w:tmpl w:val="637044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6DC15EB4"/>
    <w:multiLevelType w:val="hybridMultilevel"/>
    <w:tmpl w:val="B8F8735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3"/>
  </w:num>
  <w:num w:numId="2" w16cid:durableId="424035414">
    <w:abstractNumId w:val="12"/>
  </w:num>
  <w:num w:numId="3" w16cid:durableId="180365439">
    <w:abstractNumId w:val="17"/>
  </w:num>
  <w:num w:numId="4" w16cid:durableId="1399089314">
    <w:abstractNumId w:val="30"/>
  </w:num>
  <w:num w:numId="5" w16cid:durableId="2000965655">
    <w:abstractNumId w:val="16"/>
  </w:num>
  <w:num w:numId="6" w16cid:durableId="70389579">
    <w:abstractNumId w:val="3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7"/>
  </w:num>
  <w:num w:numId="19" w16cid:durableId="238637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32"/>
  </w:num>
  <w:num w:numId="21" w16cid:durableId="384989474">
    <w:abstractNumId w:val="11"/>
  </w:num>
  <w:num w:numId="22" w16cid:durableId="370810139">
    <w:abstractNumId w:val="20"/>
  </w:num>
  <w:num w:numId="23" w16cid:durableId="895287414">
    <w:abstractNumId w:val="21"/>
  </w:num>
  <w:num w:numId="24" w16cid:durableId="926690216">
    <w:abstractNumId w:val="13"/>
  </w:num>
  <w:num w:numId="25" w16cid:durableId="479272192">
    <w:abstractNumId w:val="19"/>
  </w:num>
  <w:num w:numId="26" w16cid:durableId="444614654">
    <w:abstractNumId w:val="24"/>
  </w:num>
  <w:num w:numId="27" w16cid:durableId="1087337922">
    <w:abstractNumId w:val="28"/>
  </w:num>
  <w:num w:numId="28" w16cid:durableId="1984384013">
    <w:abstractNumId w:val="26"/>
  </w:num>
  <w:num w:numId="29" w16cid:durableId="1609390160">
    <w:abstractNumId w:val="25"/>
  </w:num>
  <w:num w:numId="30" w16cid:durableId="1898316027">
    <w:abstractNumId w:val="18"/>
  </w:num>
  <w:num w:numId="31" w16cid:durableId="1477187815">
    <w:abstractNumId w:val="14"/>
  </w:num>
  <w:num w:numId="32" w16cid:durableId="177088204">
    <w:abstractNumId w:val="15"/>
  </w:num>
  <w:num w:numId="33" w16cid:durableId="1649940080">
    <w:abstractNumId w:val="29"/>
  </w:num>
  <w:num w:numId="34" w16cid:durableId="1563756652">
    <w:abstractNumId w:val="22"/>
  </w:num>
  <w:num w:numId="35" w16cid:durableId="727338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17E"/>
    <w:rsid w:val="00015CC3"/>
    <w:rsid w:val="000232FA"/>
    <w:rsid w:val="00023AAD"/>
    <w:rsid w:val="00023DAB"/>
    <w:rsid w:val="00025142"/>
    <w:rsid w:val="00026798"/>
    <w:rsid w:val="000340F7"/>
    <w:rsid w:val="000343C2"/>
    <w:rsid w:val="0003463A"/>
    <w:rsid w:val="00034C64"/>
    <w:rsid w:val="000423C2"/>
    <w:rsid w:val="000449EC"/>
    <w:rsid w:val="00052451"/>
    <w:rsid w:val="00054FE0"/>
    <w:rsid w:val="00062245"/>
    <w:rsid w:val="000629A8"/>
    <w:rsid w:val="00065EF0"/>
    <w:rsid w:val="00067966"/>
    <w:rsid w:val="00074565"/>
    <w:rsid w:val="00084894"/>
    <w:rsid w:val="0008722A"/>
    <w:rsid w:val="00091316"/>
    <w:rsid w:val="00091951"/>
    <w:rsid w:val="00091EC6"/>
    <w:rsid w:val="0009597B"/>
    <w:rsid w:val="00096435"/>
    <w:rsid w:val="000974FE"/>
    <w:rsid w:val="000A057C"/>
    <w:rsid w:val="000A6A3B"/>
    <w:rsid w:val="000B5659"/>
    <w:rsid w:val="000B5C11"/>
    <w:rsid w:val="000B6837"/>
    <w:rsid w:val="000C0418"/>
    <w:rsid w:val="000C1121"/>
    <w:rsid w:val="000C249C"/>
    <w:rsid w:val="000C267B"/>
    <w:rsid w:val="000C4836"/>
    <w:rsid w:val="000C621B"/>
    <w:rsid w:val="000D0B2C"/>
    <w:rsid w:val="000D23F4"/>
    <w:rsid w:val="000D3EF5"/>
    <w:rsid w:val="000E4D8D"/>
    <w:rsid w:val="000E6903"/>
    <w:rsid w:val="000F0838"/>
    <w:rsid w:val="000F13D6"/>
    <w:rsid w:val="000F3FF4"/>
    <w:rsid w:val="000F5F4A"/>
    <w:rsid w:val="000F7148"/>
    <w:rsid w:val="00103DFC"/>
    <w:rsid w:val="00113DBD"/>
    <w:rsid w:val="0011566A"/>
    <w:rsid w:val="00115FBE"/>
    <w:rsid w:val="00121B59"/>
    <w:rsid w:val="00122023"/>
    <w:rsid w:val="0012564B"/>
    <w:rsid w:val="00125D40"/>
    <w:rsid w:val="001306EE"/>
    <w:rsid w:val="00130BA3"/>
    <w:rsid w:val="00131CB5"/>
    <w:rsid w:val="0013304E"/>
    <w:rsid w:val="00134A53"/>
    <w:rsid w:val="0013607D"/>
    <w:rsid w:val="001367FE"/>
    <w:rsid w:val="001373D5"/>
    <w:rsid w:val="00141DFD"/>
    <w:rsid w:val="001420C5"/>
    <w:rsid w:val="001506B2"/>
    <w:rsid w:val="0015225C"/>
    <w:rsid w:val="00154718"/>
    <w:rsid w:val="00157212"/>
    <w:rsid w:val="001608D4"/>
    <w:rsid w:val="00161EDB"/>
    <w:rsid w:val="001634C6"/>
    <w:rsid w:val="00166A59"/>
    <w:rsid w:val="00167D9C"/>
    <w:rsid w:val="001737C6"/>
    <w:rsid w:val="00176A6B"/>
    <w:rsid w:val="00180E18"/>
    <w:rsid w:val="00183249"/>
    <w:rsid w:val="0019168B"/>
    <w:rsid w:val="00191731"/>
    <w:rsid w:val="00191E03"/>
    <w:rsid w:val="001946DE"/>
    <w:rsid w:val="00196B29"/>
    <w:rsid w:val="001A00F4"/>
    <w:rsid w:val="001A249F"/>
    <w:rsid w:val="001A35E6"/>
    <w:rsid w:val="001A46A7"/>
    <w:rsid w:val="001A52A7"/>
    <w:rsid w:val="001A6CB8"/>
    <w:rsid w:val="001A7F68"/>
    <w:rsid w:val="001B2737"/>
    <w:rsid w:val="001B6874"/>
    <w:rsid w:val="001B6F68"/>
    <w:rsid w:val="001C051A"/>
    <w:rsid w:val="001C0E14"/>
    <w:rsid w:val="001C5C3C"/>
    <w:rsid w:val="001C784F"/>
    <w:rsid w:val="001D589B"/>
    <w:rsid w:val="001D610B"/>
    <w:rsid w:val="001E14C6"/>
    <w:rsid w:val="001E17A2"/>
    <w:rsid w:val="001E196D"/>
    <w:rsid w:val="001E1F18"/>
    <w:rsid w:val="001E24D0"/>
    <w:rsid w:val="001E2699"/>
    <w:rsid w:val="001E3B8F"/>
    <w:rsid w:val="001E46CA"/>
    <w:rsid w:val="001E54DD"/>
    <w:rsid w:val="001F22F7"/>
    <w:rsid w:val="00200033"/>
    <w:rsid w:val="00202DC1"/>
    <w:rsid w:val="0020657E"/>
    <w:rsid w:val="00210B7B"/>
    <w:rsid w:val="00211474"/>
    <w:rsid w:val="00215570"/>
    <w:rsid w:val="00217F09"/>
    <w:rsid w:val="00220BAD"/>
    <w:rsid w:val="00221B8E"/>
    <w:rsid w:val="00230DF2"/>
    <w:rsid w:val="00235E55"/>
    <w:rsid w:val="00236EC7"/>
    <w:rsid w:val="002431BB"/>
    <w:rsid w:val="00252D87"/>
    <w:rsid w:val="002574B3"/>
    <w:rsid w:val="00260329"/>
    <w:rsid w:val="00261178"/>
    <w:rsid w:val="00262040"/>
    <w:rsid w:val="00262843"/>
    <w:rsid w:val="00263057"/>
    <w:rsid w:val="002660C1"/>
    <w:rsid w:val="002714A1"/>
    <w:rsid w:val="00275999"/>
    <w:rsid w:val="00276D78"/>
    <w:rsid w:val="00282AB4"/>
    <w:rsid w:val="00297D36"/>
    <w:rsid w:val="002A18B8"/>
    <w:rsid w:val="002A4A8F"/>
    <w:rsid w:val="002A5620"/>
    <w:rsid w:val="002A5EB4"/>
    <w:rsid w:val="002C2E3B"/>
    <w:rsid w:val="002D32E5"/>
    <w:rsid w:val="002D5276"/>
    <w:rsid w:val="002E0766"/>
    <w:rsid w:val="002E4784"/>
    <w:rsid w:val="002E5E0E"/>
    <w:rsid w:val="002E7477"/>
    <w:rsid w:val="002F33DF"/>
    <w:rsid w:val="002F3B5B"/>
    <w:rsid w:val="002F4F95"/>
    <w:rsid w:val="00303A9D"/>
    <w:rsid w:val="00305F9C"/>
    <w:rsid w:val="0031080F"/>
    <w:rsid w:val="00310A0E"/>
    <w:rsid w:val="00310A76"/>
    <w:rsid w:val="003205F6"/>
    <w:rsid w:val="00321098"/>
    <w:rsid w:val="0032264E"/>
    <w:rsid w:val="00326CBD"/>
    <w:rsid w:val="00331A1E"/>
    <w:rsid w:val="00331A7D"/>
    <w:rsid w:val="00337F48"/>
    <w:rsid w:val="003444E5"/>
    <w:rsid w:val="0034480A"/>
    <w:rsid w:val="00351734"/>
    <w:rsid w:val="00351D20"/>
    <w:rsid w:val="003526E4"/>
    <w:rsid w:val="003528EB"/>
    <w:rsid w:val="00354CE6"/>
    <w:rsid w:val="00360C32"/>
    <w:rsid w:val="003664E9"/>
    <w:rsid w:val="00366753"/>
    <w:rsid w:val="00367FE6"/>
    <w:rsid w:val="00370D16"/>
    <w:rsid w:val="00372385"/>
    <w:rsid w:val="00376449"/>
    <w:rsid w:val="00382DBF"/>
    <w:rsid w:val="00386042"/>
    <w:rsid w:val="0038728B"/>
    <w:rsid w:val="00387DE4"/>
    <w:rsid w:val="003A51A5"/>
    <w:rsid w:val="003A55AA"/>
    <w:rsid w:val="003A7850"/>
    <w:rsid w:val="003B0636"/>
    <w:rsid w:val="003B0CD4"/>
    <w:rsid w:val="003B1283"/>
    <w:rsid w:val="003B2A89"/>
    <w:rsid w:val="003B379E"/>
    <w:rsid w:val="003B667B"/>
    <w:rsid w:val="003B7FB4"/>
    <w:rsid w:val="003C147D"/>
    <w:rsid w:val="003C2126"/>
    <w:rsid w:val="003C6D18"/>
    <w:rsid w:val="003D0B42"/>
    <w:rsid w:val="003D1DEF"/>
    <w:rsid w:val="003D7762"/>
    <w:rsid w:val="003E081A"/>
    <w:rsid w:val="003E6D68"/>
    <w:rsid w:val="003F1223"/>
    <w:rsid w:val="003F173C"/>
    <w:rsid w:val="003F3031"/>
    <w:rsid w:val="003F4C1A"/>
    <w:rsid w:val="003F5059"/>
    <w:rsid w:val="003F6B9A"/>
    <w:rsid w:val="004003B1"/>
    <w:rsid w:val="004011F5"/>
    <w:rsid w:val="00405747"/>
    <w:rsid w:val="00406B6E"/>
    <w:rsid w:val="00407831"/>
    <w:rsid w:val="00417DC4"/>
    <w:rsid w:val="00424E11"/>
    <w:rsid w:val="0045208B"/>
    <w:rsid w:val="00452244"/>
    <w:rsid w:val="004530BB"/>
    <w:rsid w:val="00454793"/>
    <w:rsid w:val="004618C7"/>
    <w:rsid w:val="00466B70"/>
    <w:rsid w:val="004702D1"/>
    <w:rsid w:val="0047179E"/>
    <w:rsid w:val="00472822"/>
    <w:rsid w:val="004734A0"/>
    <w:rsid w:val="00475EE3"/>
    <w:rsid w:val="0048358D"/>
    <w:rsid w:val="0048458E"/>
    <w:rsid w:val="00485EF4"/>
    <w:rsid w:val="00486464"/>
    <w:rsid w:val="00486662"/>
    <w:rsid w:val="00486D3F"/>
    <w:rsid w:val="004874D1"/>
    <w:rsid w:val="00487E70"/>
    <w:rsid w:val="00490B8B"/>
    <w:rsid w:val="00490EFB"/>
    <w:rsid w:val="004A0911"/>
    <w:rsid w:val="004A1A80"/>
    <w:rsid w:val="004A2B84"/>
    <w:rsid w:val="004A6BCA"/>
    <w:rsid w:val="004A7DD2"/>
    <w:rsid w:val="004B1024"/>
    <w:rsid w:val="004B20D0"/>
    <w:rsid w:val="004B2A88"/>
    <w:rsid w:val="004C1EA9"/>
    <w:rsid w:val="004C2C78"/>
    <w:rsid w:val="004C3609"/>
    <w:rsid w:val="004C78C6"/>
    <w:rsid w:val="004D1542"/>
    <w:rsid w:val="004D3778"/>
    <w:rsid w:val="004E41EC"/>
    <w:rsid w:val="004E6F06"/>
    <w:rsid w:val="004F1E70"/>
    <w:rsid w:val="004F3A26"/>
    <w:rsid w:val="004F3D8E"/>
    <w:rsid w:val="004F3E35"/>
    <w:rsid w:val="004F3F03"/>
    <w:rsid w:val="004F426C"/>
    <w:rsid w:val="005005F9"/>
    <w:rsid w:val="00500753"/>
    <w:rsid w:val="00501CBB"/>
    <w:rsid w:val="005035F0"/>
    <w:rsid w:val="00503E19"/>
    <w:rsid w:val="00504A01"/>
    <w:rsid w:val="00504F92"/>
    <w:rsid w:val="00506B4E"/>
    <w:rsid w:val="005107AD"/>
    <w:rsid w:val="00510E3B"/>
    <w:rsid w:val="00516315"/>
    <w:rsid w:val="0052177A"/>
    <w:rsid w:val="00522650"/>
    <w:rsid w:val="0052689A"/>
    <w:rsid w:val="00530F92"/>
    <w:rsid w:val="00531200"/>
    <w:rsid w:val="0053195D"/>
    <w:rsid w:val="0053362C"/>
    <w:rsid w:val="00534F1E"/>
    <w:rsid w:val="00537AEA"/>
    <w:rsid w:val="00542772"/>
    <w:rsid w:val="00546019"/>
    <w:rsid w:val="0055051B"/>
    <w:rsid w:val="00553614"/>
    <w:rsid w:val="0055602D"/>
    <w:rsid w:val="00563784"/>
    <w:rsid w:val="00564978"/>
    <w:rsid w:val="005657B4"/>
    <w:rsid w:val="0056661F"/>
    <w:rsid w:val="00594A7A"/>
    <w:rsid w:val="00595D7F"/>
    <w:rsid w:val="00596D19"/>
    <w:rsid w:val="005A18CC"/>
    <w:rsid w:val="005A39AF"/>
    <w:rsid w:val="005A3A5A"/>
    <w:rsid w:val="005A5AD5"/>
    <w:rsid w:val="005B51CB"/>
    <w:rsid w:val="005B7D1F"/>
    <w:rsid w:val="005C1286"/>
    <w:rsid w:val="005C5C04"/>
    <w:rsid w:val="005C6410"/>
    <w:rsid w:val="005C758F"/>
    <w:rsid w:val="005D0B18"/>
    <w:rsid w:val="005D1485"/>
    <w:rsid w:val="005D3DFB"/>
    <w:rsid w:val="005E6720"/>
    <w:rsid w:val="005F11F3"/>
    <w:rsid w:val="005F17D3"/>
    <w:rsid w:val="005F72DA"/>
    <w:rsid w:val="0060088D"/>
    <w:rsid w:val="006034B1"/>
    <w:rsid w:val="00607D53"/>
    <w:rsid w:val="0061037A"/>
    <w:rsid w:val="0061651A"/>
    <w:rsid w:val="00617407"/>
    <w:rsid w:val="006243BC"/>
    <w:rsid w:val="0063483B"/>
    <w:rsid w:val="006377CE"/>
    <w:rsid w:val="00642B63"/>
    <w:rsid w:val="00645C47"/>
    <w:rsid w:val="00645D73"/>
    <w:rsid w:val="00645E9E"/>
    <w:rsid w:val="00652404"/>
    <w:rsid w:val="006535DD"/>
    <w:rsid w:val="00654F6F"/>
    <w:rsid w:val="00660322"/>
    <w:rsid w:val="006626B3"/>
    <w:rsid w:val="006633AF"/>
    <w:rsid w:val="006649BD"/>
    <w:rsid w:val="006651D7"/>
    <w:rsid w:val="0066700B"/>
    <w:rsid w:val="00670BFE"/>
    <w:rsid w:val="00675991"/>
    <w:rsid w:val="006805F3"/>
    <w:rsid w:val="00684ACE"/>
    <w:rsid w:val="00686B34"/>
    <w:rsid w:val="0069189B"/>
    <w:rsid w:val="00692FDA"/>
    <w:rsid w:val="00696891"/>
    <w:rsid w:val="0069792E"/>
    <w:rsid w:val="00697DFA"/>
    <w:rsid w:val="006A0052"/>
    <w:rsid w:val="006A3F46"/>
    <w:rsid w:val="006A4FE6"/>
    <w:rsid w:val="006A5B32"/>
    <w:rsid w:val="006A5E0B"/>
    <w:rsid w:val="006B1150"/>
    <w:rsid w:val="006B33D7"/>
    <w:rsid w:val="006B556B"/>
    <w:rsid w:val="006B6AC3"/>
    <w:rsid w:val="006D287A"/>
    <w:rsid w:val="006D49D9"/>
    <w:rsid w:val="006D6498"/>
    <w:rsid w:val="006E6CCC"/>
    <w:rsid w:val="006E7CAA"/>
    <w:rsid w:val="006F59A7"/>
    <w:rsid w:val="00700188"/>
    <w:rsid w:val="0071039C"/>
    <w:rsid w:val="00714650"/>
    <w:rsid w:val="007148D8"/>
    <w:rsid w:val="007150F4"/>
    <w:rsid w:val="00716907"/>
    <w:rsid w:val="00722FD5"/>
    <w:rsid w:val="0073082B"/>
    <w:rsid w:val="00734A37"/>
    <w:rsid w:val="00734D37"/>
    <w:rsid w:val="007361D2"/>
    <w:rsid w:val="00737863"/>
    <w:rsid w:val="00740044"/>
    <w:rsid w:val="00747CE8"/>
    <w:rsid w:val="007574FB"/>
    <w:rsid w:val="007578B9"/>
    <w:rsid w:val="00764BC8"/>
    <w:rsid w:val="007651B5"/>
    <w:rsid w:val="007657AD"/>
    <w:rsid w:val="0077217C"/>
    <w:rsid w:val="0077266D"/>
    <w:rsid w:val="00772A80"/>
    <w:rsid w:val="00776A94"/>
    <w:rsid w:val="0078144B"/>
    <w:rsid w:val="0078180B"/>
    <w:rsid w:val="00781970"/>
    <w:rsid w:val="00787A1D"/>
    <w:rsid w:val="007905E2"/>
    <w:rsid w:val="00791DAA"/>
    <w:rsid w:val="0079271B"/>
    <w:rsid w:val="00795C1A"/>
    <w:rsid w:val="007A0287"/>
    <w:rsid w:val="007A0E66"/>
    <w:rsid w:val="007A611B"/>
    <w:rsid w:val="007A6EFB"/>
    <w:rsid w:val="007B07F9"/>
    <w:rsid w:val="007B169D"/>
    <w:rsid w:val="007B322A"/>
    <w:rsid w:val="007B5ABB"/>
    <w:rsid w:val="007D2102"/>
    <w:rsid w:val="007D2BCF"/>
    <w:rsid w:val="007D3566"/>
    <w:rsid w:val="007D45FF"/>
    <w:rsid w:val="007E5087"/>
    <w:rsid w:val="007F3BE4"/>
    <w:rsid w:val="007F447E"/>
    <w:rsid w:val="008000CD"/>
    <w:rsid w:val="00803D56"/>
    <w:rsid w:val="00806C39"/>
    <w:rsid w:val="008156D5"/>
    <w:rsid w:val="00815A26"/>
    <w:rsid w:val="00824DDD"/>
    <w:rsid w:val="008359B5"/>
    <w:rsid w:val="008406E9"/>
    <w:rsid w:val="00840F25"/>
    <w:rsid w:val="00842432"/>
    <w:rsid w:val="0084395D"/>
    <w:rsid w:val="00844206"/>
    <w:rsid w:val="008467C2"/>
    <w:rsid w:val="008509B7"/>
    <w:rsid w:val="00854268"/>
    <w:rsid w:val="00854C44"/>
    <w:rsid w:val="00854E81"/>
    <w:rsid w:val="008556E7"/>
    <w:rsid w:val="008569CD"/>
    <w:rsid w:val="00857E15"/>
    <w:rsid w:val="00860F3F"/>
    <w:rsid w:val="008624FD"/>
    <w:rsid w:val="008627B3"/>
    <w:rsid w:val="00862D95"/>
    <w:rsid w:val="00865C2E"/>
    <w:rsid w:val="00866360"/>
    <w:rsid w:val="008664C3"/>
    <w:rsid w:val="00870A1A"/>
    <w:rsid w:val="008735FE"/>
    <w:rsid w:val="008741DB"/>
    <w:rsid w:val="0088394C"/>
    <w:rsid w:val="00884B60"/>
    <w:rsid w:val="0088599E"/>
    <w:rsid w:val="00886B44"/>
    <w:rsid w:val="00887D52"/>
    <w:rsid w:val="00896718"/>
    <w:rsid w:val="008A0385"/>
    <w:rsid w:val="008A186D"/>
    <w:rsid w:val="008A5CEE"/>
    <w:rsid w:val="008B0FB3"/>
    <w:rsid w:val="008B503A"/>
    <w:rsid w:val="008C551C"/>
    <w:rsid w:val="008D23D2"/>
    <w:rsid w:val="008D31BF"/>
    <w:rsid w:val="008E090D"/>
    <w:rsid w:val="008E0D3D"/>
    <w:rsid w:val="008E32C8"/>
    <w:rsid w:val="008F329C"/>
    <w:rsid w:val="00903E0A"/>
    <w:rsid w:val="0090449D"/>
    <w:rsid w:val="00905E84"/>
    <w:rsid w:val="00907FD2"/>
    <w:rsid w:val="009136E0"/>
    <w:rsid w:val="009342DA"/>
    <w:rsid w:val="009359B4"/>
    <w:rsid w:val="009359FD"/>
    <w:rsid w:val="00945CC4"/>
    <w:rsid w:val="00952ED2"/>
    <w:rsid w:val="00960BBC"/>
    <w:rsid w:val="0096221E"/>
    <w:rsid w:val="009667DF"/>
    <w:rsid w:val="00967BAE"/>
    <w:rsid w:val="00971EA6"/>
    <w:rsid w:val="00973B36"/>
    <w:rsid w:val="00973C73"/>
    <w:rsid w:val="0098001E"/>
    <w:rsid w:val="00981B31"/>
    <w:rsid w:val="009826C6"/>
    <w:rsid w:val="009828B8"/>
    <w:rsid w:val="009841A2"/>
    <w:rsid w:val="00993BF9"/>
    <w:rsid w:val="00995D40"/>
    <w:rsid w:val="009A3418"/>
    <w:rsid w:val="009A4177"/>
    <w:rsid w:val="009A79DA"/>
    <w:rsid w:val="009B4A27"/>
    <w:rsid w:val="009B5982"/>
    <w:rsid w:val="009C0834"/>
    <w:rsid w:val="009C2331"/>
    <w:rsid w:val="009C26A5"/>
    <w:rsid w:val="009C6AA5"/>
    <w:rsid w:val="009C7B96"/>
    <w:rsid w:val="009D2881"/>
    <w:rsid w:val="009D4EF7"/>
    <w:rsid w:val="009E0CCD"/>
    <w:rsid w:val="009E2024"/>
    <w:rsid w:val="009E4D51"/>
    <w:rsid w:val="009F32D3"/>
    <w:rsid w:val="009F3C90"/>
    <w:rsid w:val="009F4453"/>
    <w:rsid w:val="00A05E79"/>
    <w:rsid w:val="00A10647"/>
    <w:rsid w:val="00A11DD3"/>
    <w:rsid w:val="00A160EF"/>
    <w:rsid w:val="00A16D4D"/>
    <w:rsid w:val="00A17065"/>
    <w:rsid w:val="00A36306"/>
    <w:rsid w:val="00A377D8"/>
    <w:rsid w:val="00A45F36"/>
    <w:rsid w:val="00A5325A"/>
    <w:rsid w:val="00A5675A"/>
    <w:rsid w:val="00A57692"/>
    <w:rsid w:val="00A640A2"/>
    <w:rsid w:val="00A655F5"/>
    <w:rsid w:val="00A655F6"/>
    <w:rsid w:val="00A6604A"/>
    <w:rsid w:val="00A71B34"/>
    <w:rsid w:val="00A76799"/>
    <w:rsid w:val="00A7691F"/>
    <w:rsid w:val="00A77BA9"/>
    <w:rsid w:val="00A77FF1"/>
    <w:rsid w:val="00A83660"/>
    <w:rsid w:val="00A93C74"/>
    <w:rsid w:val="00AA4AA5"/>
    <w:rsid w:val="00AA6B95"/>
    <w:rsid w:val="00AA7ABB"/>
    <w:rsid w:val="00AB0430"/>
    <w:rsid w:val="00AB1BB3"/>
    <w:rsid w:val="00AB387D"/>
    <w:rsid w:val="00AB73A5"/>
    <w:rsid w:val="00AB7A21"/>
    <w:rsid w:val="00AC148B"/>
    <w:rsid w:val="00AC3115"/>
    <w:rsid w:val="00AD0983"/>
    <w:rsid w:val="00AD1CA8"/>
    <w:rsid w:val="00AD4E4F"/>
    <w:rsid w:val="00AD708A"/>
    <w:rsid w:val="00AE1B99"/>
    <w:rsid w:val="00AE1D62"/>
    <w:rsid w:val="00AE3499"/>
    <w:rsid w:val="00AE3A65"/>
    <w:rsid w:val="00AE51FB"/>
    <w:rsid w:val="00AE6583"/>
    <w:rsid w:val="00AE7CC3"/>
    <w:rsid w:val="00AF644B"/>
    <w:rsid w:val="00AF747A"/>
    <w:rsid w:val="00B002A7"/>
    <w:rsid w:val="00B0097C"/>
    <w:rsid w:val="00B02B1F"/>
    <w:rsid w:val="00B04A83"/>
    <w:rsid w:val="00B05A36"/>
    <w:rsid w:val="00B0766D"/>
    <w:rsid w:val="00B07E4A"/>
    <w:rsid w:val="00B112D9"/>
    <w:rsid w:val="00B11D1A"/>
    <w:rsid w:val="00B1455D"/>
    <w:rsid w:val="00B1459C"/>
    <w:rsid w:val="00B160B7"/>
    <w:rsid w:val="00B2062B"/>
    <w:rsid w:val="00B222F9"/>
    <w:rsid w:val="00B25752"/>
    <w:rsid w:val="00B31695"/>
    <w:rsid w:val="00B35C76"/>
    <w:rsid w:val="00B36065"/>
    <w:rsid w:val="00B36605"/>
    <w:rsid w:val="00B476F5"/>
    <w:rsid w:val="00B528ED"/>
    <w:rsid w:val="00B53700"/>
    <w:rsid w:val="00B53AC2"/>
    <w:rsid w:val="00B54D4D"/>
    <w:rsid w:val="00B60BC4"/>
    <w:rsid w:val="00B6307B"/>
    <w:rsid w:val="00B64A07"/>
    <w:rsid w:val="00B65212"/>
    <w:rsid w:val="00B66601"/>
    <w:rsid w:val="00B75892"/>
    <w:rsid w:val="00B77566"/>
    <w:rsid w:val="00B82F2B"/>
    <w:rsid w:val="00B84823"/>
    <w:rsid w:val="00B86C4E"/>
    <w:rsid w:val="00B86E39"/>
    <w:rsid w:val="00B90213"/>
    <w:rsid w:val="00B92E92"/>
    <w:rsid w:val="00B937F2"/>
    <w:rsid w:val="00BA04BE"/>
    <w:rsid w:val="00BA4D5D"/>
    <w:rsid w:val="00BA628A"/>
    <w:rsid w:val="00BA6C69"/>
    <w:rsid w:val="00BB2510"/>
    <w:rsid w:val="00BB354A"/>
    <w:rsid w:val="00BB488E"/>
    <w:rsid w:val="00BB5951"/>
    <w:rsid w:val="00BB74FF"/>
    <w:rsid w:val="00BC16EB"/>
    <w:rsid w:val="00BC3B6B"/>
    <w:rsid w:val="00BC77B0"/>
    <w:rsid w:val="00BD3416"/>
    <w:rsid w:val="00BE4F36"/>
    <w:rsid w:val="00BF11C0"/>
    <w:rsid w:val="00BF46F2"/>
    <w:rsid w:val="00BF62EA"/>
    <w:rsid w:val="00BF72C6"/>
    <w:rsid w:val="00C009AE"/>
    <w:rsid w:val="00C02DD5"/>
    <w:rsid w:val="00C05B84"/>
    <w:rsid w:val="00C07B20"/>
    <w:rsid w:val="00C10123"/>
    <w:rsid w:val="00C10809"/>
    <w:rsid w:val="00C24D8F"/>
    <w:rsid w:val="00C30F00"/>
    <w:rsid w:val="00C341BE"/>
    <w:rsid w:val="00C37113"/>
    <w:rsid w:val="00C5042B"/>
    <w:rsid w:val="00C52587"/>
    <w:rsid w:val="00C54474"/>
    <w:rsid w:val="00C60A7B"/>
    <w:rsid w:val="00C67687"/>
    <w:rsid w:val="00C677B9"/>
    <w:rsid w:val="00C806FC"/>
    <w:rsid w:val="00C81387"/>
    <w:rsid w:val="00C81755"/>
    <w:rsid w:val="00C8216D"/>
    <w:rsid w:val="00C821E0"/>
    <w:rsid w:val="00C95A6E"/>
    <w:rsid w:val="00CA1500"/>
    <w:rsid w:val="00CA3B3E"/>
    <w:rsid w:val="00CA6BFB"/>
    <w:rsid w:val="00CA6EDB"/>
    <w:rsid w:val="00CB137C"/>
    <w:rsid w:val="00CB1F64"/>
    <w:rsid w:val="00CB3AFB"/>
    <w:rsid w:val="00CB5D44"/>
    <w:rsid w:val="00CB71B9"/>
    <w:rsid w:val="00CB78F5"/>
    <w:rsid w:val="00CC3ABB"/>
    <w:rsid w:val="00CC41E6"/>
    <w:rsid w:val="00CD009F"/>
    <w:rsid w:val="00CD1D85"/>
    <w:rsid w:val="00CD3B41"/>
    <w:rsid w:val="00CD441C"/>
    <w:rsid w:val="00CD488E"/>
    <w:rsid w:val="00CD582A"/>
    <w:rsid w:val="00CD59A9"/>
    <w:rsid w:val="00CE090B"/>
    <w:rsid w:val="00CE3AEA"/>
    <w:rsid w:val="00CE47D3"/>
    <w:rsid w:val="00CE608D"/>
    <w:rsid w:val="00CE652E"/>
    <w:rsid w:val="00CE6FD3"/>
    <w:rsid w:val="00CF64AE"/>
    <w:rsid w:val="00D05CA2"/>
    <w:rsid w:val="00D05E69"/>
    <w:rsid w:val="00D11BC9"/>
    <w:rsid w:val="00D15AF4"/>
    <w:rsid w:val="00D20880"/>
    <w:rsid w:val="00D2584E"/>
    <w:rsid w:val="00D25E6D"/>
    <w:rsid w:val="00D32793"/>
    <w:rsid w:val="00D3631D"/>
    <w:rsid w:val="00D428E2"/>
    <w:rsid w:val="00D440FF"/>
    <w:rsid w:val="00D4517C"/>
    <w:rsid w:val="00D46E50"/>
    <w:rsid w:val="00D510A8"/>
    <w:rsid w:val="00D51968"/>
    <w:rsid w:val="00D51A3E"/>
    <w:rsid w:val="00D52B06"/>
    <w:rsid w:val="00D5591B"/>
    <w:rsid w:val="00D62331"/>
    <w:rsid w:val="00D63352"/>
    <w:rsid w:val="00D644B3"/>
    <w:rsid w:val="00D647D9"/>
    <w:rsid w:val="00D703C2"/>
    <w:rsid w:val="00D721CE"/>
    <w:rsid w:val="00D76C02"/>
    <w:rsid w:val="00D82B4C"/>
    <w:rsid w:val="00D8525E"/>
    <w:rsid w:val="00D9301C"/>
    <w:rsid w:val="00D93CE5"/>
    <w:rsid w:val="00D973DB"/>
    <w:rsid w:val="00DA05EE"/>
    <w:rsid w:val="00DB3819"/>
    <w:rsid w:val="00DC097F"/>
    <w:rsid w:val="00DD3D66"/>
    <w:rsid w:val="00DD5A08"/>
    <w:rsid w:val="00DE4000"/>
    <w:rsid w:val="00DF260A"/>
    <w:rsid w:val="00DF497B"/>
    <w:rsid w:val="00DF4B2A"/>
    <w:rsid w:val="00E060D3"/>
    <w:rsid w:val="00E070E1"/>
    <w:rsid w:val="00E112F8"/>
    <w:rsid w:val="00E14DF8"/>
    <w:rsid w:val="00E2013E"/>
    <w:rsid w:val="00E212A3"/>
    <w:rsid w:val="00E215B5"/>
    <w:rsid w:val="00E226C9"/>
    <w:rsid w:val="00E230BC"/>
    <w:rsid w:val="00E279BE"/>
    <w:rsid w:val="00E308F8"/>
    <w:rsid w:val="00E3322F"/>
    <w:rsid w:val="00E343E3"/>
    <w:rsid w:val="00E374E4"/>
    <w:rsid w:val="00E42B77"/>
    <w:rsid w:val="00E46C08"/>
    <w:rsid w:val="00E53462"/>
    <w:rsid w:val="00E55855"/>
    <w:rsid w:val="00E56683"/>
    <w:rsid w:val="00E575C3"/>
    <w:rsid w:val="00E6265B"/>
    <w:rsid w:val="00E6276A"/>
    <w:rsid w:val="00E62C64"/>
    <w:rsid w:val="00E632F9"/>
    <w:rsid w:val="00E677DE"/>
    <w:rsid w:val="00E734C7"/>
    <w:rsid w:val="00E74384"/>
    <w:rsid w:val="00E76B56"/>
    <w:rsid w:val="00E80E0A"/>
    <w:rsid w:val="00E8212D"/>
    <w:rsid w:val="00E84FDC"/>
    <w:rsid w:val="00E85C72"/>
    <w:rsid w:val="00E86A08"/>
    <w:rsid w:val="00E90874"/>
    <w:rsid w:val="00EA4807"/>
    <w:rsid w:val="00EA4B12"/>
    <w:rsid w:val="00EA69F4"/>
    <w:rsid w:val="00EB273E"/>
    <w:rsid w:val="00EB31BE"/>
    <w:rsid w:val="00EB44CC"/>
    <w:rsid w:val="00EB52BC"/>
    <w:rsid w:val="00EB5825"/>
    <w:rsid w:val="00EB5A57"/>
    <w:rsid w:val="00EB68B4"/>
    <w:rsid w:val="00EB6DFF"/>
    <w:rsid w:val="00EB7097"/>
    <w:rsid w:val="00EC2C8F"/>
    <w:rsid w:val="00EC4E3C"/>
    <w:rsid w:val="00ED02EC"/>
    <w:rsid w:val="00ED1374"/>
    <w:rsid w:val="00ED184E"/>
    <w:rsid w:val="00ED19D8"/>
    <w:rsid w:val="00ED1A0D"/>
    <w:rsid w:val="00ED6897"/>
    <w:rsid w:val="00EE23DF"/>
    <w:rsid w:val="00EE44F9"/>
    <w:rsid w:val="00EE69BB"/>
    <w:rsid w:val="00EF69B5"/>
    <w:rsid w:val="00EF72B5"/>
    <w:rsid w:val="00F07112"/>
    <w:rsid w:val="00F11511"/>
    <w:rsid w:val="00F2034A"/>
    <w:rsid w:val="00F20D28"/>
    <w:rsid w:val="00F26E81"/>
    <w:rsid w:val="00F314A6"/>
    <w:rsid w:val="00F31A84"/>
    <w:rsid w:val="00F35AE5"/>
    <w:rsid w:val="00F37F9B"/>
    <w:rsid w:val="00F51354"/>
    <w:rsid w:val="00F51960"/>
    <w:rsid w:val="00F55A66"/>
    <w:rsid w:val="00F57BC0"/>
    <w:rsid w:val="00F61353"/>
    <w:rsid w:val="00F7011E"/>
    <w:rsid w:val="00F74ABA"/>
    <w:rsid w:val="00F76847"/>
    <w:rsid w:val="00F77E1A"/>
    <w:rsid w:val="00F826BA"/>
    <w:rsid w:val="00F82C6D"/>
    <w:rsid w:val="00F837E0"/>
    <w:rsid w:val="00F84635"/>
    <w:rsid w:val="00F84C81"/>
    <w:rsid w:val="00F851FE"/>
    <w:rsid w:val="00F85A53"/>
    <w:rsid w:val="00F905DF"/>
    <w:rsid w:val="00F90BF3"/>
    <w:rsid w:val="00F91FFC"/>
    <w:rsid w:val="00F94792"/>
    <w:rsid w:val="00F96562"/>
    <w:rsid w:val="00F97574"/>
    <w:rsid w:val="00FA30DC"/>
    <w:rsid w:val="00FB4528"/>
    <w:rsid w:val="00FB5CF0"/>
    <w:rsid w:val="00FB68D6"/>
    <w:rsid w:val="00FC6E7A"/>
    <w:rsid w:val="00FC7668"/>
    <w:rsid w:val="00FD0FFB"/>
    <w:rsid w:val="00FD42F0"/>
    <w:rsid w:val="00FD5FA5"/>
    <w:rsid w:val="00FD6200"/>
    <w:rsid w:val="00FE2C3C"/>
    <w:rsid w:val="00FE6CEF"/>
    <w:rsid w:val="00FF6416"/>
    <w:rsid w:val="00FF66AC"/>
    <w:rsid w:val="017B574D"/>
    <w:rsid w:val="0407E696"/>
    <w:rsid w:val="0598C42B"/>
    <w:rsid w:val="0850B65B"/>
    <w:rsid w:val="087C52F7"/>
    <w:rsid w:val="12C13318"/>
    <w:rsid w:val="15E3BA18"/>
    <w:rsid w:val="15EC242F"/>
    <w:rsid w:val="1B368405"/>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F6418CF0-BA76-43D3-ABE1-DD59F48E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331A1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331A1E"/>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tabs>
        <w:tab w:val="num" w:pos="360"/>
      </w:tabs>
      <w:spacing w:before="40" w:after="0"/>
      <w:ind w:left="0" w:firstLine="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tabs>
        <w:tab w:val="num" w:pos="360"/>
      </w:tabs>
      <w:spacing w:before="40" w:after="0"/>
      <w:ind w:left="0" w:firstLine="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tabs>
        <w:tab w:val="num" w:pos="360"/>
      </w:tabs>
      <w:spacing w:before="40" w:after="0"/>
      <w:ind w:left="0" w:firstLine="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policies@cardiffmet.ac.uk" TargetMode="External"/><Relationship Id="rId26" Type="http://schemas.openxmlformats.org/officeDocument/2006/relationships/hyperlink" Target="https://www.medr.cymru/en/" TargetMode="External"/><Relationship Id="rId39" Type="http://schemas.openxmlformats.org/officeDocument/2006/relationships/hyperlink" Target="mailto:whistleblowing@cardiffmet.ac.uk" TargetMode="External"/><Relationship Id="rId21" Type="http://schemas.openxmlformats.org/officeDocument/2006/relationships/hyperlink" Target="https://www.cardiffmet.ac.uk/about/policyhub/Pages/default.aspx" TargetMode="External"/><Relationship Id="rId34" Type="http://schemas.openxmlformats.org/officeDocument/2006/relationships/hyperlink" Target="mailto:UCU@cardiffmet.ac.uk"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outlookuwicac.sharepoint.com/sites/Secretariat/" TargetMode="External"/><Relationship Id="rId20" Type="http://schemas.openxmlformats.org/officeDocument/2006/relationships/hyperlink" Target="https://www.legislation.gov.uk/ukpga/1998/23/contents" TargetMode="External"/><Relationship Id="rId29" Type="http://schemas.openxmlformats.org/officeDocument/2006/relationships/hyperlink" Target="https://www.cardiffmet.ac.uk/about/policyhub/Pages/default.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ardiffmet.ac.uk/registry/Pages/Complaints.aspx" TargetMode="External"/><Relationship Id="rId32" Type="http://schemas.openxmlformats.org/officeDocument/2006/relationships/hyperlink" Target="mailto:chair@cardiffmet.ac.uk" TargetMode="External"/><Relationship Id="rId37" Type="http://schemas.openxmlformats.org/officeDocument/2006/relationships/hyperlink" Target="https://www.unison.org.uk/"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whistleblowing@cardiffmet.ac.uk" TargetMode="External"/><Relationship Id="rId23" Type="http://schemas.openxmlformats.org/officeDocument/2006/relationships/hyperlink" Target="https://www.cardiffmet.ac.uk/registry/Pages/Complaints.aspx" TargetMode="External"/><Relationship Id="rId28" Type="http://schemas.openxmlformats.org/officeDocument/2006/relationships/hyperlink" Target="https://protect-advice.org.uk/" TargetMode="External"/><Relationship Id="rId36" Type="http://schemas.openxmlformats.org/officeDocument/2006/relationships/hyperlink" Target="mailto:UNISONBranchOffice@cardiffmet.ac.uk" TargetMode="External"/><Relationship Id="rId10" Type="http://schemas.openxmlformats.org/officeDocument/2006/relationships/webSettings" Target="webSettings.xml"/><Relationship Id="rId19" Type="http://schemas.openxmlformats.org/officeDocument/2006/relationships/hyperlink" Target="https://www.cardiffmet.ac.uk/about/policyhub/Documents/code-of-professional-conduct.docx" TargetMode="External"/><Relationship Id="rId31" Type="http://schemas.openxmlformats.org/officeDocument/2006/relationships/hyperlink" Target="mailto:AuditChair@cardiffmet.ac.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ardiffmet.ac.uk/about/policies/" TargetMode="External"/><Relationship Id="rId22" Type="http://schemas.openxmlformats.org/officeDocument/2006/relationships/hyperlink" Target="https://protect-advice.org.uk/" TargetMode="External"/><Relationship Id="rId27" Type="http://schemas.openxmlformats.org/officeDocument/2006/relationships/hyperlink" Target="https://www.tiaa.co.uk/" TargetMode="External"/><Relationship Id="rId30" Type="http://schemas.openxmlformats.org/officeDocument/2006/relationships/hyperlink" Target="mailto:whistleblowing@cardiffmet.ac.uk" TargetMode="External"/><Relationship Id="rId35" Type="http://schemas.openxmlformats.org/officeDocument/2006/relationships/hyperlink" Target="https://www.ucu.org.uk/"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ardiffmet.ac.uk/about/policyhub" TargetMode="External"/><Relationship Id="rId25" Type="http://schemas.openxmlformats.org/officeDocument/2006/relationships/hyperlink" Target="mailto:whistleblowing@cardiffmet.ac.uk" TargetMode="External"/><Relationship Id="rId33" Type="http://schemas.openxmlformats.org/officeDocument/2006/relationships/hyperlink" Target="https://www.cardiffmet.ac.uk/support/student-services/" TargetMode="External"/><Relationship Id="rId38" Type="http://schemas.openxmlformats.org/officeDocument/2006/relationships/hyperlink" Target="http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b65fab-9435-4b9e-ace6-4cc5197e70eb">
      <Terms xmlns="http://schemas.microsoft.com/office/infopath/2007/PartnerControls"/>
    </lcf76f155ced4ddcb4097134ff3c332f>
    <TaxCatchAll xmlns="cea4c395-a332-41de-a91f-5392bac266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60B45BADC84844A83386337EC411DC" ma:contentTypeVersion="11" ma:contentTypeDescription="Create a new document." ma:contentTypeScope="" ma:versionID="ebec5b9a059b14302b22a9cf350f00af">
  <xsd:schema xmlns:xsd="http://www.w3.org/2001/XMLSchema" xmlns:xs="http://www.w3.org/2001/XMLSchema" xmlns:p="http://schemas.microsoft.com/office/2006/metadata/properties" xmlns:ns2="01b65fab-9435-4b9e-ace6-4cc5197e70eb" xmlns:ns3="cea4c395-a332-41de-a91f-5392bac26643" targetNamespace="http://schemas.microsoft.com/office/2006/metadata/properties" ma:root="true" ma:fieldsID="eb04492d9cb62b06684df33c6a240577" ns2:_="" ns3:_="">
    <xsd:import namespace="01b65fab-9435-4b9e-ace6-4cc5197e70eb"/>
    <xsd:import namespace="cea4c395-a332-41de-a91f-5392bac26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5fab-9435-4b9e-ace6-4cc5197e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4c395-a332-41de-a91f-5392bac266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f23455-28ef-4278-8f14-1c737a42404f}" ma:internalName="TaxCatchAll" ma:showField="CatchAllData" ma:web="cea4c395-a332-41de-a91f-5392bac2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2.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01b65fab-9435-4b9e-ace6-4cc5197e70eb"/>
    <ds:schemaRef ds:uri="cea4c395-a332-41de-a91f-5392bac26643"/>
  </ds:schemaRefs>
</ds:datastoreItem>
</file>

<file path=customXml/itemProps5.xml><?xml version="1.0" encoding="utf-8"?>
<ds:datastoreItem xmlns:ds="http://schemas.openxmlformats.org/officeDocument/2006/customXml" ds:itemID="{09856CFB-A5C1-431F-9533-75AD611F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5fab-9435-4b9e-ace6-4cc5197e70eb"/>
    <ds:schemaRef ds:uri="cea4c395-a332-41de-a91f-5392bac26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6185</Words>
  <Characters>21033</Characters>
  <Application>Microsoft Office Word</Application>
  <DocSecurity>0</DocSecurity>
  <Lines>1237</Lines>
  <Paragraphs>1512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JLMorgan@cardiffmet.ac.uk</dc:creator>
  <cp:keywords/>
  <dc:description/>
  <cp:lastModifiedBy>Rivard, Lav</cp:lastModifiedBy>
  <cp:revision>2</cp:revision>
  <cp:lastPrinted>2025-05-22T11:02:00Z</cp:lastPrinted>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0x010100DB60B45BADC84844A83386337EC411DC</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