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42BD" w14:textId="64E1D7B3" w:rsidR="00FD5488" w:rsidRDefault="008961F7" w:rsidP="0065471F">
      <w:pPr>
        <w:pStyle w:val="Heading1"/>
        <w:rPr>
          <w:rFonts w:eastAsia="Times New Roman"/>
          <w:lang w:eastAsia="en-GB"/>
        </w:rPr>
      </w:pPr>
      <w:r w:rsidRPr="00E05154">
        <w:rPr>
          <w:rFonts w:eastAsia="Times New Roman"/>
          <w:lang w:eastAsia="en-GB"/>
        </w:rPr>
        <w:t>Responsible Research Evaluation</w:t>
      </w:r>
    </w:p>
    <w:p w14:paraId="71672C6C" w14:textId="77047DCA" w:rsidR="0065471F" w:rsidRPr="0065471F" w:rsidRDefault="0065471F" w:rsidP="0065471F">
      <w:pPr>
        <w:rPr>
          <w:b/>
          <w:bCs/>
          <w:sz w:val="22"/>
          <w:szCs w:val="22"/>
          <w:lang w:eastAsia="en-GB"/>
        </w:rPr>
      </w:pPr>
      <w:r w:rsidRPr="0065471F">
        <w:rPr>
          <w:b/>
          <w:bCs/>
          <w:sz w:val="22"/>
          <w:szCs w:val="22"/>
          <w:lang w:eastAsia="en-GB"/>
        </w:rPr>
        <w:t xml:space="preserve">This document is also available in Welsh / </w:t>
      </w:r>
      <w:proofErr w:type="spellStart"/>
      <w:r w:rsidRPr="0065471F">
        <w:rPr>
          <w:b/>
          <w:bCs/>
          <w:sz w:val="22"/>
          <w:szCs w:val="22"/>
          <w:lang w:eastAsia="en-GB"/>
        </w:rPr>
        <w:t>Mae’r</w:t>
      </w:r>
      <w:proofErr w:type="spellEnd"/>
      <w:r w:rsidRPr="0065471F">
        <w:rPr>
          <w:b/>
          <w:bCs/>
          <w:sz w:val="22"/>
          <w:szCs w:val="22"/>
          <w:lang w:eastAsia="en-GB"/>
        </w:rPr>
        <w:t xml:space="preserve"> </w:t>
      </w:r>
      <w:proofErr w:type="spellStart"/>
      <w:r w:rsidRPr="0065471F">
        <w:rPr>
          <w:b/>
          <w:bCs/>
          <w:sz w:val="22"/>
          <w:szCs w:val="22"/>
          <w:lang w:eastAsia="en-GB"/>
        </w:rPr>
        <w:t>ddogfen</w:t>
      </w:r>
      <w:proofErr w:type="spellEnd"/>
      <w:r w:rsidRPr="0065471F">
        <w:rPr>
          <w:b/>
          <w:bCs/>
          <w:sz w:val="22"/>
          <w:szCs w:val="22"/>
          <w:lang w:eastAsia="en-GB"/>
        </w:rPr>
        <w:t xml:space="preserve"> hon </w:t>
      </w:r>
      <w:proofErr w:type="spellStart"/>
      <w:r w:rsidRPr="0065471F">
        <w:rPr>
          <w:b/>
          <w:bCs/>
          <w:sz w:val="22"/>
          <w:szCs w:val="22"/>
          <w:lang w:eastAsia="en-GB"/>
        </w:rPr>
        <w:t>hefyd</w:t>
      </w:r>
      <w:proofErr w:type="spellEnd"/>
      <w:r w:rsidRPr="0065471F">
        <w:rPr>
          <w:b/>
          <w:bCs/>
          <w:sz w:val="22"/>
          <w:szCs w:val="22"/>
          <w:lang w:eastAsia="en-GB"/>
        </w:rPr>
        <w:t xml:space="preserve"> </w:t>
      </w:r>
      <w:proofErr w:type="spellStart"/>
      <w:r w:rsidRPr="0065471F">
        <w:rPr>
          <w:b/>
          <w:bCs/>
          <w:sz w:val="22"/>
          <w:szCs w:val="22"/>
          <w:lang w:eastAsia="en-GB"/>
        </w:rPr>
        <w:t>ar</w:t>
      </w:r>
      <w:proofErr w:type="spellEnd"/>
      <w:r w:rsidRPr="0065471F">
        <w:rPr>
          <w:b/>
          <w:bCs/>
          <w:sz w:val="22"/>
          <w:szCs w:val="22"/>
          <w:lang w:eastAsia="en-GB"/>
        </w:rPr>
        <w:t xml:space="preserve"> </w:t>
      </w:r>
      <w:proofErr w:type="spellStart"/>
      <w:r w:rsidRPr="0065471F">
        <w:rPr>
          <w:b/>
          <w:bCs/>
          <w:sz w:val="22"/>
          <w:szCs w:val="22"/>
          <w:lang w:eastAsia="en-GB"/>
        </w:rPr>
        <w:t>gael</w:t>
      </w:r>
      <w:proofErr w:type="spellEnd"/>
      <w:r w:rsidRPr="0065471F">
        <w:rPr>
          <w:b/>
          <w:bCs/>
          <w:sz w:val="22"/>
          <w:szCs w:val="22"/>
          <w:lang w:eastAsia="en-GB"/>
        </w:rPr>
        <w:t xml:space="preserve"> </w:t>
      </w:r>
      <w:proofErr w:type="spellStart"/>
      <w:r w:rsidRPr="0065471F">
        <w:rPr>
          <w:b/>
          <w:bCs/>
          <w:sz w:val="22"/>
          <w:szCs w:val="22"/>
          <w:lang w:eastAsia="en-GB"/>
        </w:rPr>
        <w:t>yn</w:t>
      </w:r>
      <w:proofErr w:type="spellEnd"/>
      <w:r w:rsidRPr="0065471F">
        <w:rPr>
          <w:b/>
          <w:bCs/>
          <w:sz w:val="22"/>
          <w:szCs w:val="22"/>
          <w:lang w:eastAsia="en-GB"/>
        </w:rPr>
        <w:t xml:space="preserve"> </w:t>
      </w:r>
      <w:proofErr w:type="spellStart"/>
      <w:r w:rsidRPr="0065471F">
        <w:rPr>
          <w:b/>
          <w:bCs/>
          <w:sz w:val="22"/>
          <w:szCs w:val="22"/>
          <w:lang w:eastAsia="en-GB"/>
        </w:rPr>
        <w:t>Gymraeg</w:t>
      </w:r>
      <w:proofErr w:type="spellEnd"/>
      <w:r w:rsidRPr="0065471F">
        <w:rPr>
          <w:b/>
          <w:bCs/>
          <w:sz w:val="22"/>
          <w:szCs w:val="22"/>
          <w:lang w:eastAsia="en-GB"/>
        </w:rPr>
        <w:t>.</w:t>
      </w:r>
    </w:p>
    <w:p w14:paraId="4FD0E03B" w14:textId="77777777" w:rsidR="0065471F" w:rsidRPr="0065471F" w:rsidRDefault="0065471F" w:rsidP="0065471F">
      <w:pPr>
        <w:rPr>
          <w:lang w:eastAsia="en-GB"/>
        </w:rPr>
      </w:pPr>
    </w:p>
    <w:p w14:paraId="3B4EFC4B" w14:textId="7F099018" w:rsidR="00F94181" w:rsidRPr="00F94181" w:rsidRDefault="00FD5488" w:rsidP="00F94181">
      <w:pPr>
        <w:rPr>
          <w:color w:val="000000" w:themeColor="text1"/>
        </w:rPr>
      </w:pPr>
      <w:r w:rsidRPr="00FD5488">
        <w:rPr>
          <w:color w:val="000000" w:themeColor="text1"/>
        </w:rPr>
        <w:t xml:space="preserve">Cardiff </w:t>
      </w:r>
      <w:r w:rsidR="00406281" w:rsidRPr="008C3F96">
        <w:rPr>
          <w:color w:val="000000" w:themeColor="text1"/>
        </w:rPr>
        <w:t>Met</w:t>
      </w:r>
      <w:r w:rsidRPr="00FD5488">
        <w:rPr>
          <w:color w:val="000000" w:themeColor="text1"/>
        </w:rPr>
        <w:t xml:space="preserve"> </w:t>
      </w:r>
      <w:r w:rsidR="006C0833" w:rsidRPr="008C3F96">
        <w:rPr>
          <w:color w:val="000000" w:themeColor="text1"/>
        </w:rPr>
        <w:t xml:space="preserve">is a </w:t>
      </w:r>
      <w:r w:rsidR="00F94181" w:rsidRPr="00F94181">
        <w:rPr>
          <w:color w:val="000000" w:themeColor="text1"/>
        </w:rPr>
        <w:t>leading modern university with a distinctive offer across a wide range of creative, sports, health, education, technology, social and life sciences, and business disciplines</w:t>
      </w:r>
      <w:r w:rsidR="006C0833" w:rsidRPr="008C3F96">
        <w:rPr>
          <w:color w:val="000000" w:themeColor="text1"/>
        </w:rPr>
        <w:t>. We are committed to making the world a better place through teaching and learning, research and innovation, and working with communities locally and internationally.</w:t>
      </w:r>
    </w:p>
    <w:p w14:paraId="60319C0A" w14:textId="61151315" w:rsidR="00F94181" w:rsidRPr="00F94181" w:rsidRDefault="00F94181" w:rsidP="00F94181">
      <w:pPr>
        <w:rPr>
          <w:color w:val="000000" w:themeColor="text1"/>
        </w:rPr>
      </w:pPr>
    </w:p>
    <w:p w14:paraId="0EA9BEB3" w14:textId="41F60030" w:rsidR="00696FDD" w:rsidRDefault="00AD22E7" w:rsidP="00696FDD">
      <w:pPr>
        <w:rPr>
          <w:color w:val="000000" w:themeColor="text1"/>
        </w:rPr>
      </w:pPr>
      <w:r w:rsidRPr="00344D71">
        <w:rPr>
          <w:rFonts w:cs="Poppins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4E5959A" wp14:editId="53A644D5">
            <wp:simplePos x="0" y="0"/>
            <wp:positionH relativeFrom="column">
              <wp:posOffset>38100</wp:posOffset>
            </wp:positionH>
            <wp:positionV relativeFrom="paragraph">
              <wp:posOffset>40005</wp:posOffset>
            </wp:positionV>
            <wp:extent cx="1016000" cy="1016000"/>
            <wp:effectExtent l="0" t="0" r="0" b="0"/>
            <wp:wrapSquare wrapText="bothSides"/>
            <wp:docPr id="884255644" name="Picture 1" descr="A logo with colorful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5644" name="Picture 1" descr="A logo with colorful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EFA" w:rsidRPr="00344D71">
        <w:rPr>
          <w:rFonts w:cs="Poppins"/>
          <w:color w:val="000000"/>
        </w:rPr>
        <w:fldChar w:fldCharType="begin"/>
      </w:r>
      <w:r w:rsidR="00D63EFA" w:rsidRPr="00344D71">
        <w:rPr>
          <w:rFonts w:cs="Poppins"/>
          <w:color w:val="000000"/>
        </w:rPr>
        <w:instrText xml:space="preserve"> INCLUDEPICTURE "https://www.hsu.ac.uk/wp-content/uploads/2024/06/Dora3-300x300.webp" \* MERGEFORMATINET </w:instrText>
      </w:r>
      <w:r w:rsidR="00D63EFA" w:rsidRPr="00344D71">
        <w:rPr>
          <w:rFonts w:cs="Poppins"/>
          <w:color w:val="000000"/>
        </w:rPr>
        <w:fldChar w:fldCharType="separate"/>
      </w:r>
      <w:r w:rsidR="00D63EFA" w:rsidRPr="00344D71">
        <w:rPr>
          <w:rFonts w:cs="Poppins"/>
          <w:color w:val="000000"/>
        </w:rPr>
        <w:fldChar w:fldCharType="end"/>
      </w:r>
      <w:r w:rsidR="00073BCB" w:rsidRPr="008C3F96">
        <w:rPr>
          <w:color w:val="000000" w:themeColor="text1"/>
        </w:rPr>
        <w:t xml:space="preserve">We </w:t>
      </w:r>
      <w:r w:rsidR="00073BCB" w:rsidRPr="00FD5488">
        <w:rPr>
          <w:color w:val="000000" w:themeColor="text1"/>
        </w:rPr>
        <w:t xml:space="preserve">formally endorse the </w:t>
      </w:r>
      <w:hyperlink r:id="rId6" w:history="1">
        <w:r w:rsidR="00073BCB" w:rsidRPr="00FD5488">
          <w:rPr>
            <w:rStyle w:val="Hyperlink"/>
            <w:b/>
            <w:bCs/>
            <w:color w:val="0070C0"/>
          </w:rPr>
          <w:t>San Francisco Declaration on Research Assessment (DORA)</w:t>
        </w:r>
      </w:hyperlink>
      <w:r w:rsidR="00073BCB" w:rsidRPr="008C3F96">
        <w:rPr>
          <w:color w:val="000000" w:themeColor="text1"/>
        </w:rPr>
        <w:t xml:space="preserve">, </w:t>
      </w:r>
      <w:r w:rsidR="00073BCB" w:rsidRPr="00AF11C6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a global initiative dedicated to improving research assessment practices</w:t>
      </w:r>
      <w:r w:rsidR="00073BCB" w:rsidRPr="008C3F96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, which </w:t>
      </w:r>
      <w:r w:rsidR="00073BCB" w:rsidRPr="001849B9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we signed in </w:t>
      </w:r>
      <w:r w:rsidR="001849B9" w:rsidRPr="001849B9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April 2022</w:t>
      </w:r>
      <w:r w:rsidR="00073BCB" w:rsidRPr="001849B9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. </w:t>
      </w:r>
      <w:r w:rsidR="00406281" w:rsidRPr="001849B9">
        <w:rPr>
          <w:color w:val="000000" w:themeColor="text1"/>
        </w:rPr>
        <w:t xml:space="preserve">We </w:t>
      </w:r>
      <w:r w:rsidR="00D66B41" w:rsidRPr="008C3F96">
        <w:rPr>
          <w:color w:val="000000" w:themeColor="text1"/>
        </w:rPr>
        <w:t>believ</w:t>
      </w:r>
      <w:r w:rsidR="00D66B41" w:rsidRPr="00FD5488">
        <w:rPr>
          <w:color w:val="000000" w:themeColor="text1"/>
        </w:rPr>
        <w:t xml:space="preserve">e that the quality and impact of scholarly research should be assessed on its own merits rather than </w:t>
      </w:r>
      <w:r w:rsidR="00FD3E3B" w:rsidRPr="00073BCB">
        <w:rPr>
          <w:color w:val="000000" w:themeColor="text1"/>
        </w:rPr>
        <w:t>through the</w:t>
      </w:r>
      <w:r w:rsidR="00D66B41" w:rsidRPr="00FD5488">
        <w:rPr>
          <w:color w:val="000000" w:themeColor="text1"/>
        </w:rPr>
        <w:t xml:space="preserve"> </w:t>
      </w:r>
      <w:r w:rsidR="00D66B41" w:rsidRPr="00073BCB">
        <w:rPr>
          <w:color w:val="000000" w:themeColor="text1"/>
        </w:rPr>
        <w:t>blanket appli</w:t>
      </w:r>
      <w:r w:rsidR="00FD3E3B" w:rsidRPr="00073BCB">
        <w:rPr>
          <w:color w:val="000000" w:themeColor="text1"/>
        </w:rPr>
        <w:t xml:space="preserve">cation of </w:t>
      </w:r>
      <w:r w:rsidR="00D66B41" w:rsidRPr="00FD5488">
        <w:rPr>
          <w:color w:val="000000" w:themeColor="text1"/>
        </w:rPr>
        <w:t>metrics</w:t>
      </w:r>
      <w:r w:rsidR="00CD3090" w:rsidRPr="00073BCB">
        <w:rPr>
          <w:color w:val="000000" w:themeColor="text1"/>
        </w:rPr>
        <w:t xml:space="preserve"> such as impact factors</w:t>
      </w:r>
      <w:r w:rsidR="00C9372A" w:rsidRPr="00073BCB">
        <w:rPr>
          <w:color w:val="000000" w:themeColor="text1"/>
        </w:rPr>
        <w:t xml:space="preserve">, journal ratings and </w:t>
      </w:r>
      <w:r w:rsidR="00F159A2" w:rsidRPr="00073BCB">
        <w:rPr>
          <w:color w:val="000000" w:themeColor="text1"/>
        </w:rPr>
        <w:t>citation rates.</w:t>
      </w:r>
      <w:r w:rsidR="00D66B41" w:rsidRPr="00073BCB">
        <w:rPr>
          <w:color w:val="000000" w:themeColor="text1"/>
        </w:rPr>
        <w:t xml:space="preserve"> </w:t>
      </w:r>
      <w:r w:rsidR="00696FDD" w:rsidRPr="00FD5488">
        <w:rPr>
          <w:color w:val="000000" w:themeColor="text1"/>
        </w:rPr>
        <w:t>We will continue to work across disciplines, departments, and partnerships to ensure that our policies and practices reflect the spirit and recommendations of DORA, fostering a fair and supportive research culture for all.</w:t>
      </w:r>
    </w:p>
    <w:p w14:paraId="22DE7049" w14:textId="77777777" w:rsidR="003D5B6D" w:rsidRDefault="003D5B6D" w:rsidP="00696FDD">
      <w:pPr>
        <w:rPr>
          <w:color w:val="000000" w:themeColor="text1"/>
        </w:rPr>
      </w:pPr>
    </w:p>
    <w:p w14:paraId="1F738240" w14:textId="52319A2F" w:rsidR="003D5B6D" w:rsidRDefault="003B7865" w:rsidP="00696FDD">
      <w:pPr>
        <w:rPr>
          <w:color w:val="000000" w:themeColor="text1"/>
        </w:rPr>
      </w:pPr>
      <w:r>
        <w:rPr>
          <w:color w:val="000000" w:themeColor="text1"/>
        </w:rPr>
        <w:t xml:space="preserve">In line with </w:t>
      </w:r>
      <w:r w:rsidR="00443124">
        <w:rPr>
          <w:color w:val="000000" w:themeColor="text1"/>
        </w:rPr>
        <w:t>DORA principles, Cardiff Met:</w:t>
      </w:r>
    </w:p>
    <w:p w14:paraId="7504E83C" w14:textId="30554F0F" w:rsidR="00443124" w:rsidRPr="00FF7BD9" w:rsidRDefault="008E2AEC" w:rsidP="00443124">
      <w:pPr>
        <w:pStyle w:val="ListParagraph"/>
        <w:numPr>
          <w:ilvl w:val="0"/>
          <w:numId w:val="9"/>
        </w:numPr>
      </w:pPr>
      <w:r w:rsidRPr="00FF7BD9">
        <w:t xml:space="preserve">Assesses </w:t>
      </w:r>
      <w:r w:rsidR="007709AF" w:rsidRPr="00FF7BD9">
        <w:t>research on its own merits,</w:t>
      </w:r>
      <w:r w:rsidR="008E4187" w:rsidRPr="00FF7BD9">
        <w:t xml:space="preserve"> regardless of the publication venue,</w:t>
      </w:r>
      <w:r w:rsidR="007709AF" w:rsidRPr="00FF7BD9">
        <w:t xml:space="preserve"> </w:t>
      </w:r>
      <w:r w:rsidR="007009A5" w:rsidRPr="00FF7BD9">
        <w:t xml:space="preserve">and </w:t>
      </w:r>
      <w:r w:rsidR="007709AF" w:rsidRPr="00FF7BD9">
        <w:t>considering originality, methodological rigour</w:t>
      </w:r>
      <w:r w:rsidR="00791C1D" w:rsidRPr="00FF7BD9">
        <w:t>, and contribution to knowledge, policy, practice and wider societ</w:t>
      </w:r>
      <w:r w:rsidR="008E4187" w:rsidRPr="00FF7BD9">
        <w:t>y.</w:t>
      </w:r>
    </w:p>
    <w:p w14:paraId="4B9E49DB" w14:textId="376F4C5F" w:rsidR="00E5520E" w:rsidRPr="00FF7BD9" w:rsidRDefault="00E5520E" w:rsidP="00443124">
      <w:pPr>
        <w:pStyle w:val="ListParagraph"/>
        <w:numPr>
          <w:ilvl w:val="0"/>
          <w:numId w:val="9"/>
        </w:numPr>
      </w:pPr>
      <w:r w:rsidRPr="00FF7BD9">
        <w:t>Recognises the value of a diversity of research outputs</w:t>
      </w:r>
      <w:r w:rsidR="00CA192A" w:rsidRPr="00FF7BD9">
        <w:t xml:space="preserve"> and contributions including articles, books, practice-based research</w:t>
      </w:r>
      <w:r w:rsidR="00043EA0" w:rsidRPr="00FF7BD9">
        <w:t xml:space="preserve">, datasets, software, creative works, </w:t>
      </w:r>
      <w:r w:rsidR="00CA71FB" w:rsidRPr="00FF7BD9">
        <w:t xml:space="preserve">patents, </w:t>
      </w:r>
      <w:r w:rsidR="00043EA0" w:rsidRPr="00FF7BD9">
        <w:t>policy contributions and engagement with industry and the Third Sector</w:t>
      </w:r>
      <w:r w:rsidR="00940F5E" w:rsidRPr="00FF7BD9">
        <w:t>.</w:t>
      </w:r>
    </w:p>
    <w:p w14:paraId="07076044" w14:textId="62C003DF" w:rsidR="00CD01E5" w:rsidRPr="00FF7BD9" w:rsidRDefault="000874F5" w:rsidP="00443124">
      <w:pPr>
        <w:pStyle w:val="ListParagraph"/>
        <w:numPr>
          <w:ilvl w:val="0"/>
          <w:numId w:val="9"/>
        </w:numPr>
      </w:pPr>
      <w:r w:rsidRPr="00FF7BD9">
        <w:t>Recognise</w:t>
      </w:r>
      <w:r w:rsidR="003A7DF4" w:rsidRPr="00FF7BD9">
        <w:t>s</w:t>
      </w:r>
      <w:r w:rsidRPr="00FF7BD9">
        <w:t xml:space="preserve"> and value</w:t>
      </w:r>
      <w:r w:rsidR="003A7DF4" w:rsidRPr="00FF7BD9">
        <w:t>s</w:t>
      </w:r>
      <w:r w:rsidRPr="00FF7BD9">
        <w:t xml:space="preserve"> diverse forms of impact</w:t>
      </w:r>
      <w:r w:rsidR="00E438DF" w:rsidRPr="00FF7BD9">
        <w:t xml:space="preserve"> including </w:t>
      </w:r>
      <w:r w:rsidR="008114C0" w:rsidRPr="00FF7BD9">
        <w:t xml:space="preserve">economic, civic, cultural, health and </w:t>
      </w:r>
      <w:r w:rsidR="003F615A" w:rsidRPr="00FF7BD9">
        <w:t>environmental</w:t>
      </w:r>
      <w:r w:rsidR="008114C0" w:rsidRPr="00FF7BD9">
        <w:t xml:space="preserve"> </w:t>
      </w:r>
      <w:r w:rsidR="00E438DF" w:rsidRPr="00FF7BD9">
        <w:t>benefit</w:t>
      </w:r>
      <w:r w:rsidR="008114C0" w:rsidRPr="00FF7BD9">
        <w:t xml:space="preserve">s </w:t>
      </w:r>
      <w:r w:rsidR="003F615A" w:rsidRPr="00FF7BD9">
        <w:t>for</w:t>
      </w:r>
      <w:r w:rsidR="008114C0" w:rsidRPr="00FF7BD9">
        <w:t xml:space="preserve"> our partners and wider beneficiaries</w:t>
      </w:r>
      <w:r w:rsidR="000F3F5F" w:rsidRPr="00FF7BD9">
        <w:t>.</w:t>
      </w:r>
    </w:p>
    <w:p w14:paraId="642F87C9" w14:textId="025AF4BB" w:rsidR="000F3F5F" w:rsidRPr="00FF7BD9" w:rsidRDefault="001A2EB9" w:rsidP="00443124">
      <w:pPr>
        <w:pStyle w:val="ListParagraph"/>
        <w:numPr>
          <w:ilvl w:val="0"/>
          <w:numId w:val="9"/>
        </w:numPr>
      </w:pPr>
      <w:r w:rsidRPr="00FF7BD9">
        <w:t>Supports responsible metrics</w:t>
      </w:r>
      <w:r w:rsidR="00575C66" w:rsidRPr="00FF7BD9">
        <w:t>, using quantitative indicators appropriately and in context, and never as a substitute for expert peer review.</w:t>
      </w:r>
    </w:p>
    <w:p w14:paraId="0DEBADD8" w14:textId="6F64153B" w:rsidR="00575C66" w:rsidRPr="00FF7BD9" w:rsidRDefault="00A04AC1" w:rsidP="00443124">
      <w:pPr>
        <w:pStyle w:val="ListParagraph"/>
        <w:numPr>
          <w:ilvl w:val="0"/>
          <w:numId w:val="9"/>
        </w:numPr>
      </w:pPr>
      <w:r w:rsidRPr="00FF7BD9">
        <w:t xml:space="preserve">Promotes and supports equity, inclusion and diversity in research </w:t>
      </w:r>
      <w:r w:rsidR="00BD3FB1" w:rsidRPr="00FF7BD9">
        <w:t>assessment processes.</w:t>
      </w:r>
    </w:p>
    <w:p w14:paraId="33505FC2" w14:textId="17535349" w:rsidR="00BD3FB1" w:rsidRPr="00FF7BD9" w:rsidRDefault="00BD3FB1" w:rsidP="00443124">
      <w:pPr>
        <w:pStyle w:val="ListParagraph"/>
        <w:numPr>
          <w:ilvl w:val="0"/>
          <w:numId w:val="9"/>
        </w:numPr>
      </w:pPr>
      <w:r w:rsidRPr="00FF7BD9">
        <w:t>Encourages open research practices, transparency and research integrity across all disciplines.</w:t>
      </w:r>
    </w:p>
    <w:p w14:paraId="6BB88760" w14:textId="77777777" w:rsidR="00696FDD" w:rsidRPr="00FF7BD9" w:rsidRDefault="00696FDD" w:rsidP="008F49B1"/>
    <w:p w14:paraId="545926A4" w14:textId="66CA4A22" w:rsidR="00331174" w:rsidRDefault="00D27617" w:rsidP="008F49B1">
      <w:pPr>
        <w:rPr>
          <w:color w:val="000000" w:themeColor="text1"/>
          <w:lang w:val="en-US"/>
        </w:rPr>
      </w:pPr>
      <w:r>
        <w:rPr>
          <w:color w:val="000000" w:themeColor="text1"/>
        </w:rPr>
        <w:t xml:space="preserve">We support the </w:t>
      </w:r>
      <w:r w:rsidRPr="00865D44">
        <w:rPr>
          <w:color w:val="000000" w:themeColor="text1"/>
        </w:rPr>
        <w:t>Concordat to Support the Career Development of Researchers</w:t>
      </w:r>
      <w:r>
        <w:rPr>
          <w:color w:val="000000" w:themeColor="text1"/>
        </w:rPr>
        <w:t xml:space="preserve"> and via</w:t>
      </w:r>
      <w:r w:rsidR="00AE225F">
        <w:rPr>
          <w:color w:val="000000" w:themeColor="text1"/>
        </w:rPr>
        <w:t xml:space="preserve"> a detailed workplan are striving to implement measures which </w:t>
      </w:r>
      <w:r w:rsidR="00AE225F" w:rsidRPr="00865D44">
        <w:rPr>
          <w:color w:val="000000" w:themeColor="text1"/>
          <w:lang w:val="en-US"/>
        </w:rPr>
        <w:t>ensure open, transparent and merit-based recruitment</w:t>
      </w:r>
      <w:r w:rsidR="002D7F82">
        <w:rPr>
          <w:color w:val="000000" w:themeColor="text1"/>
          <w:lang w:val="en-US"/>
        </w:rPr>
        <w:t xml:space="preserve"> and to attract</w:t>
      </w:r>
      <w:r w:rsidR="00AE225F" w:rsidRPr="00865D44">
        <w:rPr>
          <w:color w:val="000000" w:themeColor="text1"/>
          <w:lang w:val="en-US"/>
        </w:rPr>
        <w:t xml:space="preserve"> excellent researchers using fair and inclusive selection and appointment practices</w:t>
      </w:r>
      <w:r w:rsidR="002D7F82">
        <w:rPr>
          <w:color w:val="000000" w:themeColor="text1"/>
          <w:lang w:val="en-US"/>
        </w:rPr>
        <w:t>.</w:t>
      </w:r>
    </w:p>
    <w:p w14:paraId="32082225" w14:textId="77777777" w:rsidR="00DB1314" w:rsidRDefault="00DB1314" w:rsidP="008F49B1">
      <w:pPr>
        <w:rPr>
          <w:color w:val="000000" w:themeColor="text1"/>
          <w:lang w:val="en-US"/>
        </w:rPr>
      </w:pPr>
    </w:p>
    <w:p w14:paraId="67B14AEE" w14:textId="77777777" w:rsidR="00DB1314" w:rsidRPr="00344D71" w:rsidRDefault="00DB1314" w:rsidP="00DB1314">
      <w:r w:rsidRPr="008C3F96">
        <w:rPr>
          <w:color w:val="000000" w:themeColor="text1"/>
        </w:rPr>
        <w:t xml:space="preserve">Cardiff Met’s implementation of DORA is administered by Research, Innovation and Enterprise Services. Questions can be directed to </w:t>
      </w:r>
      <w:r>
        <w:rPr>
          <w:color w:val="000000" w:themeColor="text1"/>
        </w:rPr>
        <w:t>the University’s Head of Research, Professor Richard Neil</w:t>
      </w:r>
      <w:r w:rsidRPr="008C3F96">
        <w:rPr>
          <w:color w:val="000000" w:themeColor="text1"/>
        </w:rPr>
        <w:t xml:space="preserve">: </w:t>
      </w:r>
      <w:hyperlink r:id="rId7" w:history="1">
        <w:r w:rsidRPr="0047658A">
          <w:rPr>
            <w:rStyle w:val="Hyperlink"/>
          </w:rPr>
          <w:t>rneil@cardiffmet.ac.uk</w:t>
        </w:r>
      </w:hyperlink>
      <w:r w:rsidRPr="008D307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543DF372" w14:textId="77777777" w:rsidR="00DB1314" w:rsidRDefault="00DB1314" w:rsidP="008F49B1">
      <w:pPr>
        <w:rPr>
          <w:color w:val="000000" w:themeColor="text1"/>
        </w:rPr>
      </w:pPr>
    </w:p>
    <w:p w14:paraId="0DB7B051" w14:textId="77777777" w:rsidR="00331174" w:rsidRDefault="00331174" w:rsidP="008F49B1">
      <w:pPr>
        <w:rPr>
          <w:color w:val="000000" w:themeColor="text1"/>
        </w:rPr>
      </w:pPr>
    </w:p>
    <w:sectPr w:rsidR="00331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51D"/>
    <w:multiLevelType w:val="multilevel"/>
    <w:tmpl w:val="80CA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A3D9B"/>
    <w:multiLevelType w:val="hybridMultilevel"/>
    <w:tmpl w:val="0C28DBB0"/>
    <w:lvl w:ilvl="0" w:tplc="FFF62C5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61D7C"/>
    <w:multiLevelType w:val="multilevel"/>
    <w:tmpl w:val="E30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414AA"/>
    <w:multiLevelType w:val="hybridMultilevel"/>
    <w:tmpl w:val="E7E2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7AAC"/>
    <w:multiLevelType w:val="multilevel"/>
    <w:tmpl w:val="E30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10A41"/>
    <w:multiLevelType w:val="multilevel"/>
    <w:tmpl w:val="419E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20140"/>
    <w:multiLevelType w:val="multilevel"/>
    <w:tmpl w:val="E30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E7B0C"/>
    <w:multiLevelType w:val="hybridMultilevel"/>
    <w:tmpl w:val="857E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94B6B"/>
    <w:multiLevelType w:val="hybridMultilevel"/>
    <w:tmpl w:val="489013DC"/>
    <w:lvl w:ilvl="0" w:tplc="423200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42386">
    <w:abstractNumId w:val="4"/>
  </w:num>
  <w:num w:numId="2" w16cid:durableId="1880581965">
    <w:abstractNumId w:val="5"/>
  </w:num>
  <w:num w:numId="3" w16cid:durableId="697706313">
    <w:abstractNumId w:val="7"/>
  </w:num>
  <w:num w:numId="4" w16cid:durableId="1894923945">
    <w:abstractNumId w:val="0"/>
  </w:num>
  <w:num w:numId="5" w16cid:durableId="792674417">
    <w:abstractNumId w:val="6"/>
  </w:num>
  <w:num w:numId="6" w16cid:durableId="1384865582">
    <w:abstractNumId w:val="2"/>
  </w:num>
  <w:num w:numId="7" w16cid:durableId="411972474">
    <w:abstractNumId w:val="1"/>
  </w:num>
  <w:num w:numId="8" w16cid:durableId="913590761">
    <w:abstractNumId w:val="8"/>
  </w:num>
  <w:num w:numId="9" w16cid:durableId="23647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B3"/>
    <w:rsid w:val="00041C45"/>
    <w:rsid w:val="00043EA0"/>
    <w:rsid w:val="000546E8"/>
    <w:rsid w:val="00073BCB"/>
    <w:rsid w:val="00076E99"/>
    <w:rsid w:val="000874F5"/>
    <w:rsid w:val="000F3F5F"/>
    <w:rsid w:val="00150C83"/>
    <w:rsid w:val="00172F47"/>
    <w:rsid w:val="001849B9"/>
    <w:rsid w:val="001A2EB9"/>
    <w:rsid w:val="001B1472"/>
    <w:rsid w:val="001D336C"/>
    <w:rsid w:val="001E7209"/>
    <w:rsid w:val="00203848"/>
    <w:rsid w:val="00223C13"/>
    <w:rsid w:val="00223DB3"/>
    <w:rsid w:val="002C7FD5"/>
    <w:rsid w:val="002D7F82"/>
    <w:rsid w:val="0030649B"/>
    <w:rsid w:val="00331174"/>
    <w:rsid w:val="00344D71"/>
    <w:rsid w:val="003527D8"/>
    <w:rsid w:val="003A7DF4"/>
    <w:rsid w:val="003B1E77"/>
    <w:rsid w:val="003B7865"/>
    <w:rsid w:val="003C515C"/>
    <w:rsid w:val="003C58B2"/>
    <w:rsid w:val="003D5B6D"/>
    <w:rsid w:val="003F041C"/>
    <w:rsid w:val="003F615A"/>
    <w:rsid w:val="00406281"/>
    <w:rsid w:val="0041344F"/>
    <w:rsid w:val="004253C3"/>
    <w:rsid w:val="00443124"/>
    <w:rsid w:val="00450295"/>
    <w:rsid w:val="004766C6"/>
    <w:rsid w:val="004C5695"/>
    <w:rsid w:val="00575C66"/>
    <w:rsid w:val="00583C64"/>
    <w:rsid w:val="005B6563"/>
    <w:rsid w:val="005B6C99"/>
    <w:rsid w:val="005C583F"/>
    <w:rsid w:val="005E73C9"/>
    <w:rsid w:val="0060277A"/>
    <w:rsid w:val="006300EE"/>
    <w:rsid w:val="00650894"/>
    <w:rsid w:val="0065471F"/>
    <w:rsid w:val="00670553"/>
    <w:rsid w:val="006775BB"/>
    <w:rsid w:val="00696FDD"/>
    <w:rsid w:val="006C0833"/>
    <w:rsid w:val="006D2D76"/>
    <w:rsid w:val="006D5AFE"/>
    <w:rsid w:val="007009A5"/>
    <w:rsid w:val="007521D4"/>
    <w:rsid w:val="007709AF"/>
    <w:rsid w:val="00791C1D"/>
    <w:rsid w:val="007932B3"/>
    <w:rsid w:val="007B5DA0"/>
    <w:rsid w:val="007C56B0"/>
    <w:rsid w:val="007C6A67"/>
    <w:rsid w:val="007D4566"/>
    <w:rsid w:val="007F18FA"/>
    <w:rsid w:val="008114C0"/>
    <w:rsid w:val="0084334B"/>
    <w:rsid w:val="00865D44"/>
    <w:rsid w:val="00867199"/>
    <w:rsid w:val="008779AD"/>
    <w:rsid w:val="008961F7"/>
    <w:rsid w:val="008C3F96"/>
    <w:rsid w:val="008C5947"/>
    <w:rsid w:val="008D3078"/>
    <w:rsid w:val="008E2AEC"/>
    <w:rsid w:val="008E4187"/>
    <w:rsid w:val="008F49B1"/>
    <w:rsid w:val="009137CB"/>
    <w:rsid w:val="0093107D"/>
    <w:rsid w:val="0093549B"/>
    <w:rsid w:val="00935A68"/>
    <w:rsid w:val="00940F5E"/>
    <w:rsid w:val="0096552D"/>
    <w:rsid w:val="009836E0"/>
    <w:rsid w:val="009B7029"/>
    <w:rsid w:val="00A04AC1"/>
    <w:rsid w:val="00A136E6"/>
    <w:rsid w:val="00AC6118"/>
    <w:rsid w:val="00AD22E7"/>
    <w:rsid w:val="00AE225F"/>
    <w:rsid w:val="00AF11C6"/>
    <w:rsid w:val="00B02DF2"/>
    <w:rsid w:val="00B419E8"/>
    <w:rsid w:val="00B56800"/>
    <w:rsid w:val="00BA572C"/>
    <w:rsid w:val="00BD3FB1"/>
    <w:rsid w:val="00C2309B"/>
    <w:rsid w:val="00C35904"/>
    <w:rsid w:val="00C609A2"/>
    <w:rsid w:val="00C91E31"/>
    <w:rsid w:val="00C9372A"/>
    <w:rsid w:val="00CA192A"/>
    <w:rsid w:val="00CA71FB"/>
    <w:rsid w:val="00CC01AA"/>
    <w:rsid w:val="00CD01E5"/>
    <w:rsid w:val="00CD3090"/>
    <w:rsid w:val="00CD550F"/>
    <w:rsid w:val="00D03713"/>
    <w:rsid w:val="00D10560"/>
    <w:rsid w:val="00D1306D"/>
    <w:rsid w:val="00D24DFD"/>
    <w:rsid w:val="00D27617"/>
    <w:rsid w:val="00D336D4"/>
    <w:rsid w:val="00D41094"/>
    <w:rsid w:val="00D57312"/>
    <w:rsid w:val="00D63EFA"/>
    <w:rsid w:val="00D66B41"/>
    <w:rsid w:val="00D82A59"/>
    <w:rsid w:val="00DB1314"/>
    <w:rsid w:val="00DD32AE"/>
    <w:rsid w:val="00DE6AA5"/>
    <w:rsid w:val="00DF5AC5"/>
    <w:rsid w:val="00E05154"/>
    <w:rsid w:val="00E30228"/>
    <w:rsid w:val="00E438DF"/>
    <w:rsid w:val="00E54298"/>
    <w:rsid w:val="00E5520E"/>
    <w:rsid w:val="00E70183"/>
    <w:rsid w:val="00ED0B1D"/>
    <w:rsid w:val="00F07BD2"/>
    <w:rsid w:val="00F159A2"/>
    <w:rsid w:val="00F16989"/>
    <w:rsid w:val="00F16C4B"/>
    <w:rsid w:val="00F94181"/>
    <w:rsid w:val="00FB1E9C"/>
    <w:rsid w:val="00FB31CC"/>
    <w:rsid w:val="00FD3E3B"/>
    <w:rsid w:val="00FD5488"/>
    <w:rsid w:val="00FF0F60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EAFD"/>
  <w15:chartTrackingRefBased/>
  <w15:docId w15:val="{AC9E5637-9EDD-0D49-8544-075E60F7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D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1C6"/>
    <w:rPr>
      <w:color w:val="0000FF"/>
      <w:u w:val="single"/>
    </w:rPr>
  </w:style>
  <w:style w:type="paragraph" w:customStyle="1" w:styleId="lead">
    <w:name w:val="lead"/>
    <w:basedOn w:val="Normal"/>
    <w:rsid w:val="009836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36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ampus-mapicon">
    <w:name w:val="campus-map__icon"/>
    <w:basedOn w:val="DefaultParagraphFont"/>
    <w:rsid w:val="00E05154"/>
  </w:style>
  <w:style w:type="paragraph" w:customStyle="1" w:styleId="footer-heading">
    <w:name w:val="footer-heading"/>
    <w:basedOn w:val="Normal"/>
    <w:rsid w:val="00E051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bn">
    <w:name w:val="mbn"/>
    <w:basedOn w:val="Normal"/>
    <w:rsid w:val="00E051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05154"/>
    <w:rPr>
      <w:b/>
      <w:bCs/>
    </w:rPr>
  </w:style>
  <w:style w:type="paragraph" w:customStyle="1" w:styleId="mbm">
    <w:name w:val="mbm"/>
    <w:basedOn w:val="Normal"/>
    <w:rsid w:val="00E051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lytxright">
    <w:name w:val="aly_tx_right"/>
    <w:basedOn w:val="Normal"/>
    <w:rsid w:val="00DD32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3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neil@cardiffmet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dor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Steve</dc:creator>
  <cp:keywords/>
  <dc:description/>
  <cp:lastModifiedBy>Mayo, Jonah</cp:lastModifiedBy>
  <cp:revision>40</cp:revision>
  <dcterms:created xsi:type="dcterms:W3CDTF">2026-02-24T09:28:00Z</dcterms:created>
  <dcterms:modified xsi:type="dcterms:W3CDTF">2026-04-02T15:54:00Z</dcterms:modified>
</cp:coreProperties>
</file>