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21450311"/>
        <w:docPartObj>
          <w:docPartGallery w:val="Cover Pages"/>
          <w:docPartUnique/>
        </w:docPartObj>
      </w:sdtPr>
      <w:sdtEndPr/>
      <w:sdtContent>
        <w:p w14:paraId="6D26D30A" w14:textId="3A1A549B" w:rsidR="007E5ABE" w:rsidRDefault="00A424EE" w:rsidP="00691E76">
          <w:r w:rsidRPr="00A424EE">
            <w:rPr>
              <w:noProof/>
            </w:rPr>
            <mc:AlternateContent>
              <mc:Choice Requires="wps">
                <w:drawing>
                  <wp:anchor distT="0" distB="0" distL="114300" distR="114300" simplePos="0" relativeHeight="251658243" behindDoc="1" locked="0" layoutInCell="1" allowOverlap="1" wp14:anchorId="4BBBB892" wp14:editId="20DD1AD0">
                    <wp:simplePos x="0" y="0"/>
                    <wp:positionH relativeFrom="column">
                      <wp:posOffset>-751205</wp:posOffset>
                    </wp:positionH>
                    <wp:positionV relativeFrom="paragraph">
                      <wp:posOffset>-915035</wp:posOffset>
                    </wp:positionV>
                    <wp:extent cx="7623544" cy="10834577"/>
                    <wp:effectExtent l="0" t="0" r="15875" b="2413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23544" cy="10834577"/>
                            </a:xfrm>
                            <a:prstGeom prst="rect">
                              <a:avLst/>
                            </a:prstGeom>
                            <a:solidFill>
                              <a:srgbClr val="13335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A4C95" id="Rectangle 8" o:spid="_x0000_s1026" alt="&quot;&quot;" style="position:absolute;margin-left:-59.15pt;margin-top:-72.05pt;width:600.3pt;height:853.1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" fillcolor="#13335a" strokecolor="#1f3763 [1604]" strokeweight="1pt"/>
                </w:pict>
              </mc:Fallback>
            </mc:AlternateContent>
          </w:r>
        </w:p>
        <w:tbl>
          <w:tblPr>
            <w:tblpPr w:leftFromText="187" w:rightFromText="187" w:vertAnchor="page" w:horzAnchor="margin" w:tblpXSpec="center" w:tblpY="5165"/>
            <w:tblW w:w="3705" w:type="pct"/>
            <w:tblBorders>
              <w:left w:val="single" w:sz="4" w:space="0" w:color="FF7F30"/>
            </w:tblBorders>
            <w:tblCellMar>
              <w:left w:w="144" w:type="dxa"/>
              <w:right w:w="115" w:type="dxa"/>
            </w:tblCellMar>
            <w:tblLook w:val="04A0" w:firstRow="1" w:lastRow="0" w:firstColumn="1" w:lastColumn="0" w:noHBand="0" w:noVBand="1"/>
          </w:tblPr>
          <w:tblGrid>
            <w:gridCol w:w="6680"/>
            <w:gridCol w:w="231"/>
          </w:tblGrid>
          <w:tr w:rsidR="007E5ABE" w14:paraId="5BFEA5FE" w14:textId="77777777" w:rsidTr="00D4180E">
            <w:trPr>
              <w:trHeight w:val="315"/>
            </w:trPr>
            <w:sdt>
              <w:sdtPr>
                <w:rPr>
                  <w:rFonts w:ascii="Altis Medium" w:hAnsi="Altis Medium"/>
                  <w:color w:val="FFFFFF" w:themeColor="background1"/>
                  <w:sz w:val="24"/>
                  <w:szCs w:val="24"/>
                </w:rPr>
                <w:alias w:val="Company"/>
                <w:id w:val="13406915"/>
                <w:placeholder>
                  <w:docPart w:val="D8E2158BDC464C6D9713DDCF4691E603"/>
                </w:placeholder>
                <w:dataBinding w:prefixMappings="xmlns:ns0='http://schemas.openxmlformats.org/officeDocument/2006/extended-properties'" w:xpath="/ns0:Properties[1]/ns0:Company[1]" w:storeItemID="{6668398D-A668-4E3E-A5EB-62B293D839F1}"/>
                <w:text/>
              </w:sdtPr>
              <w:sdtEndPr/>
              <w:sdtContent>
                <w:tc>
                  <w:tcPr>
                    <w:tcW w:w="6912" w:type="dxa"/>
                    <w:gridSpan w:val="2"/>
                    <w:tcMar>
                      <w:top w:w="216" w:type="dxa"/>
                      <w:left w:w="115" w:type="dxa"/>
                      <w:bottom w:w="216" w:type="dxa"/>
                      <w:right w:w="115" w:type="dxa"/>
                    </w:tcMar>
                  </w:tcPr>
                  <w:p w14:paraId="057B086B" w14:textId="5D3EFF99" w:rsidR="007E5ABE" w:rsidRDefault="00D4180E" w:rsidP="0061332D">
                    <w:pPr>
                      <w:pStyle w:val="NoSpacing"/>
                      <w:rPr>
                        <w:color w:val="2F5496" w:themeColor="accent1" w:themeShade="BF"/>
                        <w:sz w:val="24"/>
                      </w:rPr>
                    </w:pPr>
                    <w:r>
                      <w:rPr>
                        <w:rFonts w:ascii="Altis Medium" w:hAnsi="Altis Medium"/>
                        <w:color w:val="FFFFFF" w:themeColor="background1"/>
                        <w:sz w:val="24"/>
                        <w:szCs w:val="24"/>
                      </w:rPr>
                      <w:t>Cardiff Metropolitan University</w:t>
                    </w:r>
                  </w:p>
                </w:tc>
              </w:sdtContent>
            </w:sdt>
          </w:tr>
          <w:tr w:rsidR="007E5ABE" w14:paraId="658D6558" w14:textId="77777777" w:rsidTr="00D4180E">
            <w:trPr>
              <w:gridAfter w:val="1"/>
              <w:wAfter w:w="253" w:type="dxa"/>
              <w:trHeight w:val="5099"/>
            </w:trPr>
            <w:tc>
              <w:tcPr>
                <w:tcW w:w="6912" w:type="dxa"/>
              </w:tcPr>
              <w:sdt>
                <w:sdtPr>
                  <w:rPr>
                    <w:rFonts w:ascii="Altis Medium" w:eastAsiaTheme="majorEastAsia" w:hAnsi="Altis Medium" w:cstheme="majorBidi"/>
                    <w:color w:val="FFFFFF" w:themeColor="background1"/>
                    <w:sz w:val="88"/>
                    <w:szCs w:val="88"/>
                  </w:rPr>
                  <w:alias w:val="Title"/>
                  <w:id w:val="2033293015"/>
                  <w:placeholder>
                    <w:docPart w:val="0DBCB6B372C4BA4287779DA2ED00EF55"/>
                  </w:placeholder>
                  <w:dataBinding w:prefixMappings="xmlns:ns0='http://schemas.openxmlformats.org/package/2006/metadata/core-properties' xmlns:ns1='http://purl.org/dc/elements/1.1/'" w:xpath="/ns0:coreProperties[1]/ns1:title[1]" w:storeItemID="{6C3C8BC8-F283-45AE-878A-BAB7291924A1}"/>
                  <w:text/>
                </w:sdtPr>
                <w:sdtEndPr/>
                <w:sdtContent>
                  <w:p w14:paraId="5332F928" w14:textId="6EAA4C6D" w:rsidR="007E5ABE" w:rsidRPr="00D4180E" w:rsidRDefault="00F46826" w:rsidP="0061332D">
                    <w:pPr>
                      <w:pStyle w:val="NoSpacing"/>
                      <w:spacing w:line="216" w:lineRule="auto"/>
                      <w:rPr>
                        <w:rFonts w:ascii="Altis Medium" w:eastAsiaTheme="majorEastAsia" w:hAnsi="Altis Medium" w:cstheme="majorBidi"/>
                        <w:color w:val="FFFFFF" w:themeColor="background1"/>
                        <w:sz w:val="88"/>
                        <w:szCs w:val="88"/>
                      </w:rPr>
                    </w:pPr>
                    <w:r>
                      <w:rPr>
                        <w:rFonts w:ascii="Altis Medium" w:eastAsiaTheme="majorEastAsia" w:hAnsi="Altis Medium" w:cstheme="majorBidi"/>
                        <w:color w:val="FFFFFF" w:themeColor="background1"/>
                        <w:sz w:val="88"/>
                        <w:szCs w:val="88"/>
                      </w:rPr>
                      <w:t>People, Health and Wellbeing</w:t>
                    </w:r>
                    <w:r w:rsidR="00D4180E" w:rsidRPr="00D4180E">
                      <w:rPr>
                        <w:rFonts w:ascii="Altis Medium" w:eastAsiaTheme="majorEastAsia" w:hAnsi="Altis Medium" w:cstheme="majorBidi"/>
                        <w:color w:val="FFFFFF" w:themeColor="background1"/>
                        <w:sz w:val="88"/>
                        <w:szCs w:val="88"/>
                      </w:rPr>
                      <w:t xml:space="preserve"> Committee    Annual Report</w:t>
                    </w:r>
                  </w:p>
                </w:sdtContent>
              </w:sdt>
            </w:tc>
          </w:tr>
          <w:tr w:rsidR="007E5ABE" w14:paraId="50CACC7A" w14:textId="77777777" w:rsidTr="00D4180E">
            <w:trPr>
              <w:trHeight w:val="315"/>
            </w:trPr>
            <w:sdt>
              <w:sdtPr>
                <w:rPr>
                  <w:rFonts w:ascii="Altis Medium" w:hAnsi="Altis Medium"/>
                  <w:color w:val="FFFFFF" w:themeColor="background1"/>
                  <w:sz w:val="24"/>
                  <w:szCs w:val="24"/>
                </w:rPr>
                <w:alias w:val="Subtitle"/>
                <w:id w:val="13406923"/>
                <w:placeholder>
                  <w:docPart w:val="9140AFD5FCA14F519547AF4533B5F320"/>
                </w:placeholder>
                <w:dataBinding w:prefixMappings="xmlns:ns0='http://schemas.openxmlformats.org/package/2006/metadata/core-properties' xmlns:ns1='http://purl.org/dc/elements/1.1/'" w:xpath="/ns0:coreProperties[1]/ns1:subject[1]" w:storeItemID="{6C3C8BC8-F283-45AE-878A-BAB7291924A1}"/>
                <w:text/>
              </w:sdtPr>
              <w:sdtEndPr/>
              <w:sdtContent>
                <w:tc>
                  <w:tcPr>
                    <w:tcW w:w="6912" w:type="dxa"/>
                    <w:gridSpan w:val="2"/>
                    <w:tcMar>
                      <w:top w:w="216" w:type="dxa"/>
                      <w:left w:w="115" w:type="dxa"/>
                      <w:bottom w:w="216" w:type="dxa"/>
                      <w:right w:w="115" w:type="dxa"/>
                    </w:tcMar>
                  </w:tcPr>
                  <w:p w14:paraId="7C75DDCC" w14:textId="12E4AF63" w:rsidR="007E5ABE" w:rsidRDefault="00D4180E" w:rsidP="0061332D">
                    <w:pPr>
                      <w:pStyle w:val="NoSpacing"/>
                      <w:rPr>
                        <w:color w:val="2F5496" w:themeColor="accent1" w:themeShade="BF"/>
                        <w:sz w:val="24"/>
                      </w:rPr>
                    </w:pPr>
                    <w:r>
                      <w:rPr>
                        <w:rFonts w:ascii="Altis Medium" w:hAnsi="Altis Medium"/>
                        <w:color w:val="FFFFFF" w:themeColor="background1"/>
                        <w:sz w:val="24"/>
                        <w:szCs w:val="24"/>
                      </w:rPr>
                      <w:t>Academic Year 202</w:t>
                    </w:r>
                    <w:r w:rsidR="00AC6A4C">
                      <w:rPr>
                        <w:rFonts w:ascii="Altis Medium" w:hAnsi="Altis Medium"/>
                        <w:color w:val="FFFFFF" w:themeColor="background1"/>
                        <w:sz w:val="24"/>
                        <w:szCs w:val="24"/>
                      </w:rPr>
                      <w:t>4</w:t>
                    </w:r>
                    <w:r w:rsidR="00337229">
                      <w:rPr>
                        <w:rFonts w:ascii="Altis Medium" w:hAnsi="Altis Medium"/>
                        <w:color w:val="FFFFFF" w:themeColor="background1"/>
                        <w:sz w:val="24"/>
                        <w:szCs w:val="24"/>
                      </w:rPr>
                      <w:t>-</w:t>
                    </w:r>
                    <w:r>
                      <w:rPr>
                        <w:rFonts w:ascii="Altis Medium" w:hAnsi="Altis Medium"/>
                        <w:color w:val="FFFFFF" w:themeColor="background1"/>
                        <w:sz w:val="24"/>
                        <w:szCs w:val="24"/>
                      </w:rPr>
                      <w:t>202</w:t>
                    </w:r>
                    <w:r w:rsidR="00AC6A4C">
                      <w:rPr>
                        <w:rFonts w:ascii="Altis Medium" w:hAnsi="Altis Medium"/>
                        <w:color w:val="FFFFFF" w:themeColor="background1"/>
                        <w:sz w:val="24"/>
                        <w:szCs w:val="24"/>
                      </w:rPr>
                      <w:t>5</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195"/>
          </w:tblGrid>
          <w:tr w:rsidR="007E5ABE" w14:paraId="2914483B" w14:textId="77777777" w:rsidTr="00D4180E">
            <w:tc>
              <w:tcPr>
                <w:tcW w:w="7221" w:type="dxa"/>
                <w:tcBorders>
                  <w:left w:val="single" w:sz="4" w:space="0" w:color="FF7F30"/>
                </w:tcBorders>
                <w:tcMar>
                  <w:top w:w="216" w:type="dxa"/>
                  <w:left w:w="115" w:type="dxa"/>
                  <w:bottom w:w="216" w:type="dxa"/>
                  <w:right w:w="115" w:type="dxa"/>
                </w:tcMar>
              </w:tcPr>
              <w:p w14:paraId="0F13376B" w14:textId="68423CDF" w:rsidR="007E5ABE" w:rsidRPr="00F45644" w:rsidRDefault="00F45644">
                <w:pPr>
                  <w:pStyle w:val="NoSpacing"/>
                  <w:rPr>
                    <w:rFonts w:ascii="Altis" w:hAnsi="Altis"/>
                    <w:color w:val="FFFFFF" w:themeColor="background1"/>
                    <w:sz w:val="28"/>
                    <w:szCs w:val="28"/>
                  </w:rPr>
                </w:pPr>
                <w:r w:rsidRPr="00F45644">
                  <w:rPr>
                    <w:rFonts w:ascii="Altis" w:hAnsi="Altis"/>
                    <w:color w:val="FFFFFF" w:themeColor="background1"/>
                    <w:sz w:val="28"/>
                    <w:szCs w:val="28"/>
                  </w:rPr>
                  <w:t>Ap</w:t>
                </w:r>
                <w:r w:rsidR="00D4180E">
                  <w:rPr>
                    <w:rFonts w:ascii="Altis" w:hAnsi="Altis"/>
                    <w:color w:val="FFFFFF" w:themeColor="background1"/>
                    <w:sz w:val="28"/>
                    <w:szCs w:val="28"/>
                  </w:rPr>
                  <w:t xml:space="preserve">proved </w:t>
                </w:r>
                <w:r w:rsidRPr="00F45644">
                  <w:rPr>
                    <w:rFonts w:ascii="Altis" w:hAnsi="Altis"/>
                    <w:color w:val="FFFFFF" w:themeColor="background1"/>
                    <w:sz w:val="28"/>
                    <w:szCs w:val="28"/>
                  </w:rPr>
                  <w:t xml:space="preserve">by: </w:t>
                </w:r>
                <w:sdt>
                  <w:sdtPr>
                    <w:rPr>
                      <w:rFonts w:ascii="Altis" w:hAnsi="Altis"/>
                      <w:color w:val="FFFFFF" w:themeColor="background1"/>
                      <w:sz w:val="28"/>
                      <w:szCs w:val="28"/>
                    </w:rPr>
                    <w:alias w:val="Author"/>
                    <w:id w:val="13406928"/>
                    <w:placeholder>
                      <w:docPart w:val="B459B88693E847ED958F8D23AFAE80B7"/>
                    </w:placeholder>
                    <w:dataBinding w:prefixMappings="xmlns:ns0='http://schemas.openxmlformats.org/package/2006/metadata/core-properties' xmlns:ns1='http://purl.org/dc/elements/1.1/'" w:xpath="/ns0:coreProperties[1]/ns1:creator[1]" w:storeItemID="{6C3C8BC8-F283-45AE-878A-BAB7291924A1}"/>
                    <w:text/>
                  </w:sdtPr>
                  <w:sdtEndPr/>
                  <w:sdtContent>
                    <w:r w:rsidR="00F46826">
                      <w:rPr>
                        <w:rFonts w:ascii="Altis" w:hAnsi="Altis"/>
                        <w:color w:val="FFFFFF" w:themeColor="background1"/>
                        <w:sz w:val="28"/>
                        <w:szCs w:val="28"/>
                      </w:rPr>
                      <w:t>Peter Kennedy</w:t>
                    </w:r>
                  </w:sdtContent>
                </w:sdt>
              </w:p>
              <w:p w14:paraId="6F41C834" w14:textId="3E5DAAD6" w:rsidR="007E5ABE" w:rsidRPr="00F45644" w:rsidRDefault="006B2FCC">
                <w:pPr>
                  <w:pStyle w:val="NoSpacing"/>
                  <w:rPr>
                    <w:rFonts w:ascii="Altis" w:hAnsi="Altis"/>
                    <w:color w:val="FFFFFF" w:themeColor="background1"/>
                    <w:sz w:val="28"/>
                    <w:szCs w:val="28"/>
                  </w:rPr>
                </w:pPr>
                <w:r>
                  <w:rPr>
                    <w:rFonts w:ascii="Altis" w:hAnsi="Altis"/>
                    <w:color w:val="FFFFFF" w:themeColor="background1"/>
                    <w:sz w:val="28"/>
                    <w:szCs w:val="28"/>
                  </w:rPr>
                  <w:t xml:space="preserve">November </w:t>
                </w:r>
                <w:r w:rsidR="00AA77D6">
                  <w:rPr>
                    <w:rFonts w:ascii="Altis" w:hAnsi="Altis"/>
                    <w:color w:val="FFFFFF" w:themeColor="background1"/>
                    <w:sz w:val="28"/>
                    <w:szCs w:val="28"/>
                  </w:rPr>
                  <w:t>202</w:t>
                </w:r>
                <w:r w:rsidR="00AC6A4C">
                  <w:rPr>
                    <w:rFonts w:ascii="Altis" w:hAnsi="Altis"/>
                    <w:color w:val="FFFFFF" w:themeColor="background1"/>
                    <w:sz w:val="28"/>
                    <w:szCs w:val="28"/>
                  </w:rPr>
                  <w:t>5</w:t>
                </w:r>
              </w:p>
              <w:p w14:paraId="49AA65E8" w14:textId="77777777" w:rsidR="007E5ABE" w:rsidRDefault="007E5ABE">
                <w:pPr>
                  <w:pStyle w:val="NoSpacing"/>
                  <w:rPr>
                    <w:color w:val="4472C4" w:themeColor="accent1"/>
                  </w:rPr>
                </w:pPr>
              </w:p>
            </w:tc>
          </w:tr>
        </w:tbl>
        <w:p w14:paraId="72DEEC94" w14:textId="1F2C9321" w:rsidR="007E5ABE" w:rsidRDefault="00A424EE" w:rsidP="00691E76">
          <w:pPr>
            <w:rPr>
              <w:rFonts w:eastAsiaTheme="majorEastAsia" w:cstheme="majorBidi"/>
            </w:rPr>
          </w:pPr>
          <w:r w:rsidRPr="00A424EE">
            <w:rPr>
              <w:noProof/>
            </w:rPr>
            <w:drawing>
              <wp:anchor distT="0" distB="0" distL="114300" distR="114300" simplePos="0" relativeHeight="251658244" behindDoc="1" locked="0" layoutInCell="1" allowOverlap="1" wp14:anchorId="733EF7EF" wp14:editId="79FD8473">
                <wp:simplePos x="0" y="0"/>
                <wp:positionH relativeFrom="margin">
                  <wp:posOffset>761365</wp:posOffset>
                </wp:positionH>
                <wp:positionV relativeFrom="paragraph">
                  <wp:posOffset>48895</wp:posOffset>
                </wp:positionV>
                <wp:extent cx="4575175" cy="1350010"/>
                <wp:effectExtent l="0" t="0" r="0" b="2540"/>
                <wp:wrapTight wrapText="bothSides">
                  <wp:wrapPolygon edited="0">
                    <wp:start x="2698" y="0"/>
                    <wp:lineTo x="1349" y="1219"/>
                    <wp:lineTo x="270" y="3658"/>
                    <wp:lineTo x="0" y="7620"/>
                    <wp:lineTo x="0" y="13411"/>
                    <wp:lineTo x="360" y="20117"/>
                    <wp:lineTo x="450" y="21336"/>
                    <wp:lineTo x="3598" y="21336"/>
                    <wp:lineTo x="3687" y="20117"/>
                    <wp:lineTo x="17088" y="19507"/>
                    <wp:lineTo x="19876" y="18593"/>
                    <wp:lineTo x="19696" y="14630"/>
                    <wp:lineTo x="21495" y="13716"/>
                    <wp:lineTo x="21495" y="10058"/>
                    <wp:lineTo x="19247" y="8839"/>
                    <wp:lineTo x="18887" y="5182"/>
                    <wp:lineTo x="3777" y="4877"/>
                    <wp:lineTo x="3238" y="0"/>
                    <wp:lineTo x="2698" y="0"/>
                  </wp:wrapPolygon>
                </wp:wrapTight>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MET landscape logo_white.png"/>
                        <pic:cNvPicPr/>
                      </pic:nvPicPr>
                      <pic:blipFill>
                        <a:blip r:embed="rId12">
                          <a:extLst>
                            <a:ext uri="{28A0092B-C50C-407E-A947-70E740481C1C}">
                              <a14:useLocalDpi xmlns:a14="http://schemas.microsoft.com/office/drawing/2010/main" val="0"/>
                            </a:ext>
                          </a:extLst>
                        </a:blip>
                        <a:stretch>
                          <a:fillRect/>
                        </a:stretch>
                      </pic:blipFill>
                      <pic:spPr>
                        <a:xfrm>
                          <a:off x="0" y="0"/>
                          <a:ext cx="4575175" cy="1350010"/>
                        </a:xfrm>
                        <a:prstGeom prst="rect">
                          <a:avLst/>
                        </a:prstGeom>
                      </pic:spPr>
                    </pic:pic>
                  </a:graphicData>
                </a:graphic>
                <wp14:sizeRelH relativeFrom="page">
                  <wp14:pctWidth>0</wp14:pctWidth>
                </wp14:sizeRelH>
                <wp14:sizeRelV relativeFrom="page">
                  <wp14:pctHeight>0</wp14:pctHeight>
                </wp14:sizeRelV>
              </wp:anchor>
            </w:drawing>
          </w:r>
          <w:r w:rsidR="007E5ABE">
            <w:br w:type="page"/>
          </w:r>
        </w:p>
      </w:sdtContent>
    </w:sdt>
    <w:p w14:paraId="39D33F5A" w14:textId="03824F64" w:rsidR="00CB5D44" w:rsidRDefault="005D7483" w:rsidP="00691E76">
      <w:pPr>
        <w:pStyle w:val="Title"/>
      </w:pPr>
      <w:r w:rsidRPr="00355C44">
        <w:rPr>
          <w:noProof/>
        </w:rPr>
        <w:lastRenderedPageBreak/>
        <mc:AlternateContent>
          <mc:Choice Requires="wps">
            <w:drawing>
              <wp:anchor distT="0" distB="0" distL="114300" distR="114300" simplePos="0" relativeHeight="251658242" behindDoc="0" locked="0" layoutInCell="1" allowOverlap="1" wp14:anchorId="4F1AC42A" wp14:editId="46B4D09A">
                <wp:simplePos x="0" y="0"/>
                <wp:positionH relativeFrom="margin">
                  <wp:posOffset>3810</wp:posOffset>
                </wp:positionH>
                <wp:positionV relativeFrom="paragraph">
                  <wp:posOffset>-849630</wp:posOffset>
                </wp:positionV>
                <wp:extent cx="4073525" cy="1028700"/>
                <wp:effectExtent l="0" t="0" r="0" b="0"/>
                <wp:wrapNone/>
                <wp:docPr id="217" name="Text Box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3525" cy="1028700"/>
                        </a:xfrm>
                        <a:prstGeom prst="rect">
                          <a:avLst/>
                        </a:prstGeom>
                        <a:noFill/>
                        <a:ln w="9525">
                          <a:noFill/>
                          <a:miter lim="800000"/>
                          <a:headEnd/>
                          <a:tailEnd/>
                        </a:ln>
                      </wps:spPr>
                      <wps:txbx>
                        <w:txbxContent>
                          <w:p w14:paraId="19C7E67E" w14:textId="18D36B68" w:rsidR="00DD3855" w:rsidRPr="00920A52" w:rsidRDefault="00457FE4" w:rsidP="00691E76">
                            <w:pPr>
                              <w:rPr>
                                <w:rFonts w:cs="Arial"/>
                                <w:color w:val="FFFFFF" w:themeColor="background1"/>
                                <w:sz w:val="40"/>
                                <w:szCs w:val="40"/>
                              </w:rPr>
                            </w:pPr>
                            <w:r>
                              <w:rPr>
                                <w:rFonts w:cs="Arial"/>
                                <w:color w:val="FFFFFF" w:themeColor="background1"/>
                                <w:sz w:val="40"/>
                                <w:szCs w:val="40"/>
                              </w:rPr>
                              <w:t xml:space="preserve">Strategic Planning </w:t>
                            </w:r>
                            <w:r w:rsidR="000017E3">
                              <w:rPr>
                                <w:rFonts w:cs="Arial"/>
                                <w:color w:val="FFFFFF" w:themeColor="background1"/>
                                <w:sz w:val="40"/>
                                <w:szCs w:val="40"/>
                              </w:rPr>
                              <w:t>and</w:t>
                            </w:r>
                            <w:r>
                              <w:rPr>
                                <w:rFonts w:cs="Arial"/>
                                <w:color w:val="FFFFFF" w:themeColor="background1"/>
                                <w:sz w:val="40"/>
                                <w:szCs w:val="40"/>
                              </w:rPr>
                              <w:t xml:space="preserve"> </w:t>
                            </w:r>
                            <w:r>
                              <w:rPr>
                                <w:rFonts w:cs="Arial"/>
                                <w:color w:val="FFFFFF" w:themeColor="background1"/>
                                <w:sz w:val="40"/>
                                <w:szCs w:val="40"/>
                              </w:rPr>
                              <w:br/>
                              <w:t>Performance</w:t>
                            </w:r>
                            <w:r w:rsidR="00DD3855" w:rsidRPr="00920A52">
                              <w:rPr>
                                <w:rFonts w:cs="Arial"/>
                                <w:color w:val="FFFFFF" w:themeColor="background1"/>
                                <w:sz w:val="40"/>
                                <w:szCs w:val="40"/>
                              </w:rPr>
                              <w:t xml:space="preserve"> Committee </w:t>
                            </w:r>
                            <w:r w:rsidR="005F668C">
                              <w:rPr>
                                <w:rFonts w:cs="Arial"/>
                                <w:color w:val="FFFFFF" w:themeColor="background1"/>
                                <w:sz w:val="40"/>
                                <w:szCs w:val="40"/>
                              </w:rPr>
                              <w:br/>
                            </w:r>
                            <w:r w:rsidR="00DD3855" w:rsidRPr="00920A52">
                              <w:rPr>
                                <w:rFonts w:cs="Arial"/>
                                <w:color w:val="FFFFFF" w:themeColor="background1"/>
                                <w:sz w:val="40"/>
                                <w:szCs w:val="40"/>
                              </w:rPr>
                              <w:t>Annual Report</w:t>
                            </w:r>
                            <w:r w:rsidR="00425DCC" w:rsidRPr="00920A52">
                              <w:rPr>
                                <w:rFonts w:cs="Arial"/>
                                <w:color w:val="FFFFFF" w:themeColor="background1"/>
                                <w:sz w:val="40"/>
                                <w:szCs w:val="4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F1AC42A" id="_x0000_t202" coordsize="21600,21600" o:spt="202" path="m,l,21600r21600,l21600,xe">
                <v:stroke joinstyle="miter"/>
                <v:path gradientshapeok="t" o:connecttype="rect"/>
              </v:shapetype>
              <v:shape id="Text Box 217" o:spid="_x0000_s1026" type="#_x0000_t202" alt="&quot;&quot;" style="position:absolute;margin-left:.3pt;margin-top:-66.9pt;width:320.75pt;height:81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" filled="f" stroked="f">
                <v:textbox>
                  <w:txbxContent>
                    <w:p w14:paraId="19C7E67E" w14:textId="18D36B68" w:rsidR="00DD3855" w:rsidRPr="00920A52" w:rsidRDefault="00457FE4" w:rsidP="00691E76">
                      <w:pPr>
                        <w:rPr>
                          <w:rFonts w:cs="Arial"/>
                          <w:color w:val="FFFFFF" w:themeColor="background1"/>
                          <w:sz w:val="40"/>
                          <w:szCs w:val="40"/>
                        </w:rPr>
                      </w:pPr>
                      <w:r>
                        <w:rPr>
                          <w:rFonts w:cs="Arial"/>
                          <w:color w:val="FFFFFF" w:themeColor="background1"/>
                          <w:sz w:val="40"/>
                          <w:szCs w:val="40"/>
                        </w:rPr>
                        <w:t xml:space="preserve">Strategic Planning </w:t>
                      </w:r>
                      <w:r w:rsidR="000017E3">
                        <w:rPr>
                          <w:rFonts w:cs="Arial"/>
                          <w:color w:val="FFFFFF" w:themeColor="background1"/>
                          <w:sz w:val="40"/>
                          <w:szCs w:val="40"/>
                        </w:rPr>
                        <w:t>and</w:t>
                      </w:r>
                      <w:r>
                        <w:rPr>
                          <w:rFonts w:cs="Arial"/>
                          <w:color w:val="FFFFFF" w:themeColor="background1"/>
                          <w:sz w:val="40"/>
                          <w:szCs w:val="40"/>
                        </w:rPr>
                        <w:t xml:space="preserve"> </w:t>
                      </w:r>
                      <w:r>
                        <w:rPr>
                          <w:rFonts w:cs="Arial"/>
                          <w:color w:val="FFFFFF" w:themeColor="background1"/>
                          <w:sz w:val="40"/>
                          <w:szCs w:val="40"/>
                        </w:rPr>
                        <w:br/>
                        <w:t>Performance</w:t>
                      </w:r>
                      <w:r w:rsidR="00DD3855" w:rsidRPr="00920A52">
                        <w:rPr>
                          <w:rFonts w:cs="Arial"/>
                          <w:color w:val="FFFFFF" w:themeColor="background1"/>
                          <w:sz w:val="40"/>
                          <w:szCs w:val="40"/>
                        </w:rPr>
                        <w:t xml:space="preserve"> Committee </w:t>
                      </w:r>
                      <w:r w:rsidR="005F668C">
                        <w:rPr>
                          <w:rFonts w:cs="Arial"/>
                          <w:color w:val="FFFFFF" w:themeColor="background1"/>
                          <w:sz w:val="40"/>
                          <w:szCs w:val="40"/>
                        </w:rPr>
                        <w:br/>
                      </w:r>
                      <w:r w:rsidR="00DD3855" w:rsidRPr="00920A52">
                        <w:rPr>
                          <w:rFonts w:cs="Arial"/>
                          <w:color w:val="FFFFFF" w:themeColor="background1"/>
                          <w:sz w:val="40"/>
                          <w:szCs w:val="40"/>
                        </w:rPr>
                        <w:t>Annual Report</w:t>
                      </w:r>
                      <w:r w:rsidR="00425DCC" w:rsidRPr="00920A52">
                        <w:rPr>
                          <w:rFonts w:cs="Arial"/>
                          <w:color w:val="FFFFFF" w:themeColor="background1"/>
                          <w:sz w:val="40"/>
                          <w:szCs w:val="40"/>
                        </w:rPr>
                        <w:t xml:space="preserve"> </w:t>
                      </w:r>
                    </w:p>
                  </w:txbxContent>
                </v:textbox>
                <w10:wrap anchorx="margin"/>
              </v:shape>
            </w:pict>
          </mc:Fallback>
        </mc:AlternateContent>
      </w:r>
      <w:r w:rsidR="00AF1C1E">
        <w:rPr>
          <w:noProof/>
        </w:rPr>
        <mc:AlternateContent>
          <mc:Choice Requires="wps">
            <w:drawing>
              <wp:anchor distT="0" distB="0" distL="114300" distR="114300" simplePos="0" relativeHeight="251658240" behindDoc="0" locked="0" layoutInCell="1" allowOverlap="1" wp14:anchorId="351FA040" wp14:editId="403C57BC">
                <wp:simplePos x="0" y="0"/>
                <wp:positionH relativeFrom="column">
                  <wp:posOffset>-751042</wp:posOffset>
                </wp:positionH>
                <wp:positionV relativeFrom="paragraph">
                  <wp:posOffset>-923290</wp:posOffset>
                </wp:positionV>
                <wp:extent cx="7613650" cy="1120775"/>
                <wp:effectExtent l="0" t="0" r="6350" b="317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13650" cy="1120775"/>
                        </a:xfrm>
                        <a:prstGeom prst="rect">
                          <a:avLst/>
                        </a:prstGeom>
                        <a:solidFill>
                          <a:srgbClr val="1333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4D91FF" id="Rectangle 1" o:spid="_x0000_s1026" alt="&quot;&quot;" style="position:absolute;margin-left:-59.15pt;margin-top:-72.7pt;width:599.5pt;height:88.2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" fillcolor="#13335a" stroked="f" strokeweight="1pt"/>
            </w:pict>
          </mc:Fallback>
        </mc:AlternateContent>
      </w:r>
      <w:r w:rsidR="00355C44" w:rsidRPr="00355C44">
        <w:rPr>
          <w:noProof/>
        </w:rPr>
        <w:drawing>
          <wp:anchor distT="0" distB="0" distL="114300" distR="114300" simplePos="0" relativeHeight="251658241" behindDoc="0" locked="0" layoutInCell="1" allowOverlap="1" wp14:anchorId="12E4FA9F" wp14:editId="6508E1C9">
            <wp:simplePos x="0" y="0"/>
            <wp:positionH relativeFrom="column">
              <wp:posOffset>3491953</wp:posOffset>
            </wp:positionH>
            <wp:positionV relativeFrom="paragraph">
              <wp:posOffset>-767715</wp:posOffset>
            </wp:positionV>
            <wp:extent cx="2719070" cy="80327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19070" cy="803275"/>
                    </a:xfrm>
                    <a:prstGeom prst="rect">
                      <a:avLst/>
                    </a:prstGeom>
                    <a:noFill/>
                    <a:ln>
                      <a:noFill/>
                    </a:ln>
                  </pic:spPr>
                </pic:pic>
              </a:graphicData>
            </a:graphic>
          </wp:anchor>
        </w:drawing>
      </w:r>
    </w:p>
    <w:p w14:paraId="17603FCF" w14:textId="148B04A9" w:rsidR="00C30F00" w:rsidRPr="00D4180E" w:rsidRDefault="003B24B0" w:rsidP="00691E76">
      <w:pPr>
        <w:pStyle w:val="Heading1"/>
      </w:pPr>
      <w:r w:rsidRPr="00D4180E">
        <w:t>About t</w:t>
      </w:r>
      <w:r w:rsidR="00C73EA3" w:rsidRPr="00D4180E">
        <w:t xml:space="preserve">he Committee </w:t>
      </w:r>
    </w:p>
    <w:p w14:paraId="6FB06181" w14:textId="351B69B1" w:rsidR="00691E76" w:rsidRPr="00AA77D6" w:rsidRDefault="005B5CB3" w:rsidP="00D4180E">
      <w:pPr>
        <w:jc w:val="both"/>
      </w:pPr>
      <w:r w:rsidRPr="00AA77D6">
        <w:t xml:space="preserve">The </w:t>
      </w:r>
      <w:r w:rsidR="00F46826">
        <w:t>People, Health and Wellbeing Committee</w:t>
      </w:r>
      <w:r w:rsidRPr="00AA77D6">
        <w:t xml:space="preserve"> (the </w:t>
      </w:r>
      <w:r w:rsidRPr="00AA77D6">
        <w:rPr>
          <w:b/>
          <w:bCs/>
        </w:rPr>
        <w:t>Committee</w:t>
      </w:r>
      <w:r w:rsidRPr="00AA77D6">
        <w:t xml:space="preserve">) </w:t>
      </w:r>
      <w:r w:rsidR="007651CF" w:rsidRPr="00AA77D6">
        <w:t xml:space="preserve">is a delegated body of the Board of Governors (the </w:t>
      </w:r>
      <w:r w:rsidR="007651CF" w:rsidRPr="00AA77D6">
        <w:rPr>
          <w:b/>
          <w:bCs/>
        </w:rPr>
        <w:t>Board</w:t>
      </w:r>
      <w:r w:rsidR="007651CF" w:rsidRPr="00AA77D6">
        <w:t xml:space="preserve">) </w:t>
      </w:r>
      <w:r w:rsidR="00267016" w:rsidRPr="00AA77D6">
        <w:t>at</w:t>
      </w:r>
      <w:r w:rsidR="007651CF" w:rsidRPr="00AA77D6">
        <w:t xml:space="preserve"> </w:t>
      </w:r>
      <w:r w:rsidR="001902AC" w:rsidRPr="00AA77D6">
        <w:t>Cardiff Metropolitan University</w:t>
      </w:r>
      <w:r w:rsidR="00F03F50" w:rsidRPr="00AA77D6">
        <w:t xml:space="preserve"> (</w:t>
      </w:r>
      <w:r w:rsidR="005C478B" w:rsidRPr="00AA77D6">
        <w:t xml:space="preserve">the </w:t>
      </w:r>
      <w:r w:rsidR="005C478B" w:rsidRPr="00AA77D6">
        <w:rPr>
          <w:b/>
          <w:bCs/>
        </w:rPr>
        <w:t>University</w:t>
      </w:r>
      <w:r w:rsidR="00F03F50" w:rsidRPr="00AA77D6">
        <w:t>)</w:t>
      </w:r>
      <w:r w:rsidR="00AB4F5E" w:rsidRPr="00AA77D6">
        <w:t>.</w:t>
      </w:r>
    </w:p>
    <w:p w14:paraId="5CC37775" w14:textId="3295D0E7" w:rsidR="00A7019A" w:rsidRDefault="00B4517E" w:rsidP="00731A2F">
      <w:pPr>
        <w:jc w:val="both"/>
      </w:pPr>
      <w:bookmarkStart w:id="0" w:name="OLE_LINK5"/>
      <w:bookmarkStart w:id="1" w:name="OLE_LINK6"/>
      <w:r w:rsidRPr="006B25CF">
        <w:t xml:space="preserve">The </w:t>
      </w:r>
      <w:r w:rsidR="00E33519" w:rsidRPr="006B25CF">
        <w:t xml:space="preserve">Committee </w:t>
      </w:r>
      <w:r w:rsidR="00E830A4" w:rsidRPr="006B25CF">
        <w:t>advises</w:t>
      </w:r>
      <w:r w:rsidR="00E33519" w:rsidRPr="006B25CF">
        <w:t xml:space="preserve"> the Board </w:t>
      </w:r>
      <w:r w:rsidR="00E830A4" w:rsidRPr="006B25CF">
        <w:t xml:space="preserve">on </w:t>
      </w:r>
      <w:r w:rsidR="00F223FB" w:rsidRPr="006B25CF">
        <w:t xml:space="preserve">the People and Culture elements </w:t>
      </w:r>
      <w:r w:rsidR="002872F4" w:rsidRPr="00126F37">
        <w:t>of Strategy 2030</w:t>
      </w:r>
      <w:r w:rsidR="002D6B79" w:rsidRPr="00126F37">
        <w:t>, ensuring a focus on staff and student wellbeing</w:t>
      </w:r>
      <w:r w:rsidR="00936E4D" w:rsidRPr="00126F37">
        <w:t>, health and safety</w:t>
      </w:r>
      <w:r w:rsidR="002D6B79" w:rsidRPr="00126F37">
        <w:t>.</w:t>
      </w:r>
      <w:r w:rsidR="00D35DF0" w:rsidRPr="00126F37">
        <w:t xml:space="preserve"> Providing oversight that the University</w:t>
      </w:r>
      <w:r w:rsidR="00323D95" w:rsidRPr="00126F37">
        <w:t xml:space="preserve"> discharges its</w:t>
      </w:r>
      <w:r w:rsidR="00D35DF0" w:rsidRPr="00126F37">
        <w:t xml:space="preserve"> commitment to the </w:t>
      </w:r>
      <w:r w:rsidR="00936E4D" w:rsidRPr="00126F37">
        <w:t>2010 Equality Act</w:t>
      </w:r>
      <w:r w:rsidR="00BF325C" w:rsidRPr="00126F37">
        <w:t>.</w:t>
      </w:r>
      <w:r w:rsidR="00936E4D" w:rsidRPr="00126F37">
        <w:t xml:space="preserve"> </w:t>
      </w:r>
    </w:p>
    <w:bookmarkEnd w:id="0"/>
    <w:bookmarkEnd w:id="1"/>
    <w:p w14:paraId="5952EE48" w14:textId="11BA3D40" w:rsidR="0033497F" w:rsidRDefault="00E55EB5" w:rsidP="00D4180E">
      <w:pPr>
        <w:jc w:val="both"/>
      </w:pPr>
      <w:r w:rsidRPr="00AA77D6">
        <w:t>In 202</w:t>
      </w:r>
      <w:r w:rsidR="00920EE2">
        <w:t>4</w:t>
      </w:r>
      <w:r w:rsidRPr="00AA77D6">
        <w:t>/</w:t>
      </w:r>
      <w:r w:rsidR="00920EE2">
        <w:t>25</w:t>
      </w:r>
      <w:r w:rsidRPr="00AA77D6">
        <w:t>, the</w:t>
      </w:r>
      <w:r w:rsidR="00F94351" w:rsidRPr="00AA77D6">
        <w:t xml:space="preserve"> Committee was supported Greg Lane (Head of Governance </w:t>
      </w:r>
      <w:r w:rsidR="00D26037" w:rsidRPr="00AA77D6">
        <w:t>and</w:t>
      </w:r>
      <w:r w:rsidR="00F94351" w:rsidRPr="00AA77D6">
        <w:t xml:space="preserve"> Clerk to the Board of Governors) and </w:t>
      </w:r>
      <w:r w:rsidR="00F50D67">
        <w:t xml:space="preserve">Julie Morgan </w:t>
      </w:r>
      <w:r w:rsidR="00F94351" w:rsidRPr="00AA77D6">
        <w:t>(</w:t>
      </w:r>
      <w:r w:rsidR="00F50D67">
        <w:t xml:space="preserve">Senior </w:t>
      </w:r>
      <w:r w:rsidR="00F94351" w:rsidRPr="00AA77D6">
        <w:t>Governance Officer).</w:t>
      </w:r>
    </w:p>
    <w:p w14:paraId="1F8503A4" w14:textId="77777777" w:rsidR="00932947" w:rsidRDefault="00932947" w:rsidP="00D4180E">
      <w:pPr>
        <w:jc w:val="both"/>
      </w:pPr>
    </w:p>
    <w:p w14:paraId="648A59F5" w14:textId="77777777" w:rsidR="00F17F71" w:rsidRPr="00AA77D6" w:rsidRDefault="00F17F71" w:rsidP="00F17F71">
      <w:pPr>
        <w:pStyle w:val="Heading1"/>
      </w:pPr>
      <w:r w:rsidRPr="00E209BB">
        <w:t>Meetings</w:t>
      </w:r>
    </w:p>
    <w:p w14:paraId="2AA9EE63" w14:textId="05A17CA1" w:rsidR="00F17F71" w:rsidRPr="00AA77D6" w:rsidRDefault="00E21B8A" w:rsidP="00F17F71">
      <w:pPr>
        <w:jc w:val="both"/>
      </w:pPr>
      <w:r>
        <w:t>Three</w:t>
      </w:r>
      <w:r w:rsidR="00F17F71">
        <w:t xml:space="preserve"> meetings were held during the 2024/25 Academic Year.</w:t>
      </w:r>
    </w:p>
    <w:p w14:paraId="542B1266" w14:textId="656000E8" w:rsidR="00F17F71" w:rsidRDefault="00F17F71" w:rsidP="00141D74">
      <w:pPr>
        <w:pStyle w:val="ListParagraph"/>
        <w:numPr>
          <w:ilvl w:val="0"/>
          <w:numId w:val="4"/>
        </w:numPr>
        <w:jc w:val="both"/>
      </w:pPr>
      <w:r>
        <w:t>1</w:t>
      </w:r>
      <w:r w:rsidR="00B43C12">
        <w:t>2</w:t>
      </w:r>
      <w:r>
        <w:t xml:space="preserve"> November 2024</w:t>
      </w:r>
    </w:p>
    <w:p w14:paraId="2EB986E1" w14:textId="6965ED28" w:rsidR="00193050" w:rsidRDefault="001349C9" w:rsidP="00141D74">
      <w:pPr>
        <w:pStyle w:val="ListParagraph"/>
        <w:numPr>
          <w:ilvl w:val="0"/>
          <w:numId w:val="4"/>
        </w:numPr>
        <w:jc w:val="both"/>
      </w:pPr>
      <w:r>
        <w:t>25 March</w:t>
      </w:r>
      <w:r w:rsidR="00193050">
        <w:t xml:space="preserve"> </w:t>
      </w:r>
      <w:r>
        <w:t>2025</w:t>
      </w:r>
    </w:p>
    <w:p w14:paraId="70132FEF" w14:textId="134E00CE" w:rsidR="00F17F71" w:rsidRDefault="00F04719" w:rsidP="00141D74">
      <w:pPr>
        <w:pStyle w:val="ListParagraph"/>
        <w:numPr>
          <w:ilvl w:val="0"/>
          <w:numId w:val="4"/>
        </w:numPr>
        <w:jc w:val="both"/>
      </w:pPr>
      <w:r>
        <w:t>1</w:t>
      </w:r>
      <w:r w:rsidR="001349C9">
        <w:t>0</w:t>
      </w:r>
      <w:r w:rsidR="00F17F71">
        <w:t xml:space="preserve"> June 2025</w:t>
      </w:r>
    </w:p>
    <w:p w14:paraId="2720E6CE" w14:textId="77777777" w:rsidR="00D03675" w:rsidRDefault="00D03675" w:rsidP="00D03675">
      <w:pPr>
        <w:pStyle w:val="ListParagraph"/>
        <w:ind w:left="360"/>
        <w:jc w:val="both"/>
      </w:pPr>
    </w:p>
    <w:p w14:paraId="64E7F202" w14:textId="13C06023" w:rsidR="00B52782" w:rsidRPr="00D4180E" w:rsidRDefault="00D03675" w:rsidP="00D03675">
      <w:pPr>
        <w:pStyle w:val="Heading1"/>
      </w:pPr>
      <w:r w:rsidRPr="00D4180E">
        <w:t>The Committee’s Work During 202</w:t>
      </w:r>
      <w:r>
        <w:t>4/</w:t>
      </w:r>
      <w:r w:rsidRPr="00D4180E">
        <w:t>2</w:t>
      </w:r>
      <w:r>
        <w:t>5</w:t>
      </w:r>
    </w:p>
    <w:p w14:paraId="1EA9E20A" w14:textId="0D3A2E4C" w:rsidR="00EF2D08" w:rsidRDefault="00906DE0" w:rsidP="00C21E5F">
      <w:pPr>
        <w:pStyle w:val="ListParagraph"/>
        <w:numPr>
          <w:ilvl w:val="0"/>
          <w:numId w:val="3"/>
        </w:numPr>
        <w:jc w:val="both"/>
        <w:rPr>
          <w:color w:val="000000" w:themeColor="text1"/>
        </w:rPr>
      </w:pPr>
      <w:r>
        <w:rPr>
          <w:color w:val="000000" w:themeColor="text1"/>
        </w:rPr>
        <w:t>The</w:t>
      </w:r>
      <w:r w:rsidR="007C211B">
        <w:rPr>
          <w:color w:val="000000" w:themeColor="text1"/>
        </w:rPr>
        <w:t xml:space="preserve"> People and Culture element of the Transformation Programme</w:t>
      </w:r>
    </w:p>
    <w:p w14:paraId="6D495050" w14:textId="62891607" w:rsidR="006E2DE6" w:rsidRPr="00AA77D6" w:rsidRDefault="00E41E86" w:rsidP="00C21E5F">
      <w:pPr>
        <w:pStyle w:val="ListParagraph"/>
        <w:numPr>
          <w:ilvl w:val="0"/>
          <w:numId w:val="3"/>
        </w:numPr>
        <w:jc w:val="both"/>
        <w:rPr>
          <w:color w:val="000000" w:themeColor="text1"/>
        </w:rPr>
      </w:pPr>
      <w:r>
        <w:rPr>
          <w:color w:val="000000" w:themeColor="text1"/>
        </w:rPr>
        <w:t xml:space="preserve">Staff Survey Results and management </w:t>
      </w:r>
      <w:r w:rsidR="00323D95">
        <w:rPr>
          <w:color w:val="000000" w:themeColor="text1"/>
        </w:rPr>
        <w:t>response</w:t>
      </w:r>
    </w:p>
    <w:p w14:paraId="747E86D3" w14:textId="709C7CB5" w:rsidR="00EF2D08" w:rsidRDefault="00D310BE" w:rsidP="00540412">
      <w:pPr>
        <w:pStyle w:val="ListParagraph"/>
        <w:numPr>
          <w:ilvl w:val="0"/>
          <w:numId w:val="3"/>
        </w:numPr>
        <w:jc w:val="both"/>
        <w:rPr>
          <w:color w:val="000000" w:themeColor="text1"/>
        </w:rPr>
      </w:pPr>
      <w:r>
        <w:rPr>
          <w:color w:val="000000" w:themeColor="text1"/>
        </w:rPr>
        <w:t xml:space="preserve">Equality, </w:t>
      </w:r>
      <w:r w:rsidR="00906DE0">
        <w:rPr>
          <w:color w:val="000000" w:themeColor="text1"/>
        </w:rPr>
        <w:t>D</w:t>
      </w:r>
      <w:r>
        <w:rPr>
          <w:color w:val="000000" w:themeColor="text1"/>
        </w:rPr>
        <w:t xml:space="preserve">iversity and </w:t>
      </w:r>
      <w:r w:rsidR="00906DE0">
        <w:rPr>
          <w:color w:val="000000" w:themeColor="text1"/>
        </w:rPr>
        <w:t>I</w:t>
      </w:r>
      <w:r>
        <w:rPr>
          <w:color w:val="000000" w:themeColor="text1"/>
        </w:rPr>
        <w:t xml:space="preserve">nclusion annual report </w:t>
      </w:r>
      <w:r w:rsidR="009833A4">
        <w:rPr>
          <w:color w:val="000000" w:themeColor="text1"/>
        </w:rPr>
        <w:t xml:space="preserve">and the Equality </w:t>
      </w:r>
      <w:r w:rsidR="00EF2D08">
        <w:rPr>
          <w:color w:val="000000" w:themeColor="text1"/>
        </w:rPr>
        <w:t>and Diversity Audit.</w:t>
      </w:r>
    </w:p>
    <w:p w14:paraId="634E27D0" w14:textId="3E6923A4" w:rsidR="001D109E" w:rsidRDefault="001F7E7E" w:rsidP="00540412">
      <w:pPr>
        <w:pStyle w:val="ListParagraph"/>
        <w:numPr>
          <w:ilvl w:val="0"/>
          <w:numId w:val="3"/>
        </w:numPr>
        <w:jc w:val="both"/>
        <w:rPr>
          <w:color w:val="000000" w:themeColor="text1"/>
        </w:rPr>
      </w:pPr>
      <w:r>
        <w:rPr>
          <w:color w:val="000000" w:themeColor="text1"/>
        </w:rPr>
        <w:t>University’s Gender, Ethnicity and Pay</w:t>
      </w:r>
      <w:r w:rsidR="002978B7">
        <w:rPr>
          <w:color w:val="000000" w:themeColor="text1"/>
        </w:rPr>
        <w:t xml:space="preserve"> </w:t>
      </w:r>
      <w:r>
        <w:rPr>
          <w:color w:val="000000" w:themeColor="text1"/>
        </w:rPr>
        <w:t>gap report</w:t>
      </w:r>
    </w:p>
    <w:p w14:paraId="7657D1DE" w14:textId="05EA3633" w:rsidR="002421B2" w:rsidRDefault="002421B2" w:rsidP="00540412">
      <w:pPr>
        <w:pStyle w:val="ListParagraph"/>
        <w:numPr>
          <w:ilvl w:val="0"/>
          <w:numId w:val="3"/>
        </w:numPr>
        <w:jc w:val="both"/>
        <w:rPr>
          <w:color w:val="000000" w:themeColor="text1"/>
        </w:rPr>
      </w:pPr>
      <w:r>
        <w:rPr>
          <w:color w:val="000000" w:themeColor="text1"/>
        </w:rPr>
        <w:t>Health and Safety Assurance Report</w:t>
      </w:r>
    </w:p>
    <w:p w14:paraId="4D861240" w14:textId="5D5002CB" w:rsidR="00E05FE2" w:rsidRDefault="00E05FE2" w:rsidP="00540412">
      <w:pPr>
        <w:pStyle w:val="ListParagraph"/>
        <w:numPr>
          <w:ilvl w:val="0"/>
          <w:numId w:val="3"/>
        </w:numPr>
        <w:jc w:val="both"/>
        <w:rPr>
          <w:color w:val="000000" w:themeColor="text1"/>
        </w:rPr>
      </w:pPr>
      <w:r>
        <w:rPr>
          <w:color w:val="000000" w:themeColor="text1"/>
        </w:rPr>
        <w:t>Race Equality Charter submission</w:t>
      </w:r>
    </w:p>
    <w:p w14:paraId="73A664AE" w14:textId="2C46D124" w:rsidR="00EF2D08" w:rsidRPr="00AA77D6" w:rsidRDefault="00EF2D08" w:rsidP="00540412">
      <w:pPr>
        <w:pStyle w:val="ListParagraph"/>
        <w:numPr>
          <w:ilvl w:val="0"/>
          <w:numId w:val="3"/>
        </w:numPr>
        <w:jc w:val="both"/>
        <w:rPr>
          <w:color w:val="000000" w:themeColor="text1"/>
        </w:rPr>
      </w:pPr>
      <w:r>
        <w:rPr>
          <w:color w:val="000000" w:themeColor="text1"/>
        </w:rPr>
        <w:t>Athena Swan Working Group Annual report</w:t>
      </w:r>
    </w:p>
    <w:p w14:paraId="71418D1E" w14:textId="77777777" w:rsidR="00D37563" w:rsidRPr="00AA77D6" w:rsidRDefault="00D37563" w:rsidP="00460F24"/>
    <w:p w14:paraId="343059FC" w14:textId="5E41BBD7" w:rsidR="0000401D" w:rsidRPr="000E7E2D" w:rsidRDefault="0000401D" w:rsidP="0000401D">
      <w:pPr>
        <w:pStyle w:val="Heading1"/>
      </w:pPr>
      <w:r w:rsidRPr="000E7E2D">
        <w:t xml:space="preserve">Membership of the </w:t>
      </w:r>
      <w:r>
        <w:t xml:space="preserve">People, Health and Wellbeing Committee is </w:t>
      </w:r>
      <w:r w:rsidRPr="000E7E2D">
        <w:t>as follows:</w:t>
      </w:r>
    </w:p>
    <w:tbl>
      <w:tblPr>
        <w:tblStyle w:val="TableGrid"/>
        <w:tblW w:w="0" w:type="auto"/>
        <w:tblLook w:val="04A0" w:firstRow="1" w:lastRow="0" w:firstColumn="1" w:lastColumn="0" w:noHBand="0" w:noVBand="1"/>
      </w:tblPr>
      <w:tblGrid>
        <w:gridCol w:w="6799"/>
        <w:gridCol w:w="2217"/>
      </w:tblGrid>
      <w:tr w:rsidR="0000401D" w:rsidRPr="00BF1253" w14:paraId="1A9650C8" w14:textId="77777777" w:rsidTr="00694702">
        <w:tc>
          <w:tcPr>
            <w:tcW w:w="6799" w:type="dxa"/>
          </w:tcPr>
          <w:p w14:paraId="3DF8D8E9" w14:textId="77777777" w:rsidR="0000401D" w:rsidRPr="00457326" w:rsidRDefault="0000401D" w:rsidP="00694702">
            <w:pPr>
              <w:rPr>
                <w:color w:val="auto"/>
                <w:u w:val="single"/>
              </w:rPr>
            </w:pPr>
            <w:r w:rsidRPr="00457326">
              <w:rPr>
                <w:color w:val="auto"/>
                <w:u w:val="single"/>
              </w:rPr>
              <w:t>Member</w:t>
            </w:r>
          </w:p>
        </w:tc>
        <w:tc>
          <w:tcPr>
            <w:tcW w:w="2217" w:type="dxa"/>
          </w:tcPr>
          <w:p w14:paraId="0EA63D9C" w14:textId="77777777" w:rsidR="0000401D" w:rsidRPr="00457326" w:rsidRDefault="0000401D" w:rsidP="00694702">
            <w:pPr>
              <w:rPr>
                <w:color w:val="auto"/>
                <w:u w:val="single"/>
              </w:rPr>
            </w:pPr>
            <w:r w:rsidRPr="00457326">
              <w:rPr>
                <w:color w:val="auto"/>
                <w:u w:val="single"/>
              </w:rPr>
              <w:t>Meetings Attended</w:t>
            </w:r>
          </w:p>
        </w:tc>
      </w:tr>
      <w:tr w:rsidR="0000401D" w:rsidRPr="00BF1253" w14:paraId="494E3278" w14:textId="77777777" w:rsidTr="00694702">
        <w:tc>
          <w:tcPr>
            <w:tcW w:w="6799" w:type="dxa"/>
          </w:tcPr>
          <w:p w14:paraId="13A5CA99" w14:textId="20E207A4" w:rsidR="0000401D" w:rsidRPr="00457326" w:rsidRDefault="0000401D" w:rsidP="00694702">
            <w:pPr>
              <w:rPr>
                <w:color w:val="auto"/>
              </w:rPr>
            </w:pPr>
            <w:r>
              <w:rPr>
                <w:color w:val="auto"/>
              </w:rPr>
              <w:t>Peter Kennedy</w:t>
            </w:r>
            <w:r w:rsidRPr="00457326">
              <w:rPr>
                <w:color w:val="auto"/>
              </w:rPr>
              <w:t xml:space="preserve"> (Chair </w:t>
            </w:r>
            <w:r>
              <w:rPr>
                <w:color w:val="auto"/>
              </w:rPr>
              <w:t xml:space="preserve">and Independent Governor) (from 19 March 2025) </w:t>
            </w:r>
          </w:p>
        </w:tc>
        <w:tc>
          <w:tcPr>
            <w:tcW w:w="2217" w:type="dxa"/>
          </w:tcPr>
          <w:p w14:paraId="5A59FD10" w14:textId="6E32C1CD" w:rsidR="0000401D" w:rsidRPr="00457326" w:rsidRDefault="0000401D" w:rsidP="00694702">
            <w:pPr>
              <w:rPr>
                <w:color w:val="auto"/>
              </w:rPr>
            </w:pPr>
            <w:r>
              <w:rPr>
                <w:color w:val="auto"/>
              </w:rPr>
              <w:t>2</w:t>
            </w:r>
            <w:r w:rsidRPr="00457326">
              <w:rPr>
                <w:color w:val="auto"/>
              </w:rPr>
              <w:t>/3</w:t>
            </w:r>
          </w:p>
        </w:tc>
      </w:tr>
      <w:tr w:rsidR="0000401D" w:rsidRPr="00BF1253" w14:paraId="03DE04CB" w14:textId="77777777" w:rsidTr="00694702">
        <w:tc>
          <w:tcPr>
            <w:tcW w:w="6799" w:type="dxa"/>
          </w:tcPr>
          <w:p w14:paraId="602CE560" w14:textId="286C4A58" w:rsidR="0000401D" w:rsidRPr="00EC33AD" w:rsidRDefault="0000401D" w:rsidP="00694702">
            <w:pPr>
              <w:rPr>
                <w:color w:val="auto"/>
              </w:rPr>
            </w:pPr>
            <w:r w:rsidRPr="00EC33AD">
              <w:rPr>
                <w:color w:val="auto"/>
              </w:rPr>
              <w:t xml:space="preserve">Kevin Coutinho </w:t>
            </w:r>
            <w:r w:rsidRPr="00E23998">
              <w:rPr>
                <w:color w:val="auto"/>
              </w:rPr>
              <w:t>(Vice-Chair &amp; Independent Governor)</w:t>
            </w:r>
          </w:p>
        </w:tc>
        <w:tc>
          <w:tcPr>
            <w:tcW w:w="2217" w:type="dxa"/>
          </w:tcPr>
          <w:p w14:paraId="3568785B" w14:textId="36997621" w:rsidR="0000401D" w:rsidRPr="00EC33AD" w:rsidRDefault="0000401D" w:rsidP="00694702">
            <w:pPr>
              <w:rPr>
                <w:color w:val="auto"/>
              </w:rPr>
            </w:pPr>
            <w:r>
              <w:rPr>
                <w:color w:val="auto"/>
              </w:rPr>
              <w:t>3/3</w:t>
            </w:r>
          </w:p>
        </w:tc>
      </w:tr>
      <w:tr w:rsidR="0000401D" w:rsidRPr="00BF1253" w14:paraId="2651F8A6" w14:textId="77777777" w:rsidTr="00694702">
        <w:tc>
          <w:tcPr>
            <w:tcW w:w="6799" w:type="dxa"/>
          </w:tcPr>
          <w:p w14:paraId="776A8907" w14:textId="62EA7075" w:rsidR="0000401D" w:rsidRPr="00EC33AD" w:rsidRDefault="00D8186D" w:rsidP="00694702">
            <w:pPr>
              <w:rPr>
                <w:color w:val="auto"/>
              </w:rPr>
            </w:pPr>
            <w:r>
              <w:rPr>
                <w:color w:val="auto"/>
              </w:rPr>
              <w:t>Charlie Bull (Professional Services Staff Governor)</w:t>
            </w:r>
          </w:p>
        </w:tc>
        <w:tc>
          <w:tcPr>
            <w:tcW w:w="2217" w:type="dxa"/>
          </w:tcPr>
          <w:p w14:paraId="4D17D4F7" w14:textId="4871349F" w:rsidR="0000401D" w:rsidRPr="00EC33AD" w:rsidRDefault="00D8186D" w:rsidP="00694702">
            <w:pPr>
              <w:rPr>
                <w:color w:val="auto"/>
              </w:rPr>
            </w:pPr>
            <w:r>
              <w:rPr>
                <w:color w:val="auto"/>
              </w:rPr>
              <w:t>3</w:t>
            </w:r>
            <w:r w:rsidR="0000401D" w:rsidRPr="00EC33AD">
              <w:rPr>
                <w:color w:val="auto"/>
              </w:rPr>
              <w:t>/</w:t>
            </w:r>
            <w:r w:rsidR="0000401D">
              <w:rPr>
                <w:color w:val="auto"/>
              </w:rPr>
              <w:t>3</w:t>
            </w:r>
          </w:p>
        </w:tc>
      </w:tr>
      <w:tr w:rsidR="00D136AE" w:rsidRPr="00BF1253" w14:paraId="79E1CD60" w14:textId="77777777" w:rsidTr="00694702">
        <w:tc>
          <w:tcPr>
            <w:tcW w:w="6799" w:type="dxa"/>
          </w:tcPr>
          <w:p w14:paraId="732B8873" w14:textId="046BAACB" w:rsidR="00D136AE" w:rsidRDefault="00D136AE" w:rsidP="00694702">
            <w:pPr>
              <w:rPr>
                <w:color w:val="auto"/>
              </w:rPr>
            </w:pPr>
            <w:r>
              <w:rPr>
                <w:color w:val="auto"/>
              </w:rPr>
              <w:t>Daniel Flaherty (Student Governor)</w:t>
            </w:r>
          </w:p>
        </w:tc>
        <w:tc>
          <w:tcPr>
            <w:tcW w:w="2217" w:type="dxa"/>
          </w:tcPr>
          <w:p w14:paraId="681E9FB5" w14:textId="517D9CD2" w:rsidR="00D136AE" w:rsidRDefault="00D136AE" w:rsidP="00694702">
            <w:pPr>
              <w:rPr>
                <w:color w:val="auto"/>
              </w:rPr>
            </w:pPr>
            <w:r>
              <w:rPr>
                <w:color w:val="auto"/>
              </w:rPr>
              <w:t>2/2</w:t>
            </w:r>
          </w:p>
        </w:tc>
      </w:tr>
      <w:tr w:rsidR="0000401D" w:rsidRPr="00BF1253" w14:paraId="492731E7" w14:textId="77777777" w:rsidTr="00694702">
        <w:tc>
          <w:tcPr>
            <w:tcW w:w="6799" w:type="dxa"/>
          </w:tcPr>
          <w:p w14:paraId="31BCC7E1" w14:textId="646818B0" w:rsidR="0000401D" w:rsidRPr="00EC33AD" w:rsidRDefault="00171D77" w:rsidP="00694702">
            <w:pPr>
              <w:rPr>
                <w:color w:val="auto"/>
              </w:rPr>
            </w:pPr>
            <w:r>
              <w:rPr>
                <w:color w:val="auto"/>
              </w:rPr>
              <w:t>Dr Clare Glennan</w:t>
            </w:r>
            <w:r w:rsidR="0000401D" w:rsidRPr="00C41AC2">
              <w:rPr>
                <w:color w:val="auto"/>
              </w:rPr>
              <w:t xml:space="preserve"> </w:t>
            </w:r>
            <w:r>
              <w:rPr>
                <w:color w:val="auto"/>
              </w:rPr>
              <w:t>(Academic Staff Governor)</w:t>
            </w:r>
          </w:p>
        </w:tc>
        <w:tc>
          <w:tcPr>
            <w:tcW w:w="2217" w:type="dxa"/>
          </w:tcPr>
          <w:p w14:paraId="324CD8D5" w14:textId="77777777" w:rsidR="0000401D" w:rsidRPr="00EC33AD" w:rsidRDefault="0000401D" w:rsidP="00694702">
            <w:pPr>
              <w:rPr>
                <w:color w:val="auto"/>
              </w:rPr>
            </w:pPr>
            <w:r>
              <w:rPr>
                <w:color w:val="auto"/>
              </w:rPr>
              <w:t>2/3</w:t>
            </w:r>
          </w:p>
        </w:tc>
      </w:tr>
      <w:tr w:rsidR="0000401D" w:rsidRPr="00BF1253" w14:paraId="0EE9DF3B" w14:textId="77777777" w:rsidTr="00694702">
        <w:tc>
          <w:tcPr>
            <w:tcW w:w="6799" w:type="dxa"/>
          </w:tcPr>
          <w:p w14:paraId="7FB2528A" w14:textId="77777777" w:rsidR="0000401D" w:rsidRPr="00EC33AD" w:rsidRDefault="0000401D" w:rsidP="00694702">
            <w:pPr>
              <w:rPr>
                <w:color w:val="auto"/>
              </w:rPr>
            </w:pPr>
            <w:r w:rsidRPr="00EC33AD">
              <w:rPr>
                <w:color w:val="auto"/>
              </w:rPr>
              <w:lastRenderedPageBreak/>
              <w:t xml:space="preserve">Professor Rachael Langford (Vice-Chancellor) </w:t>
            </w:r>
          </w:p>
        </w:tc>
        <w:tc>
          <w:tcPr>
            <w:tcW w:w="2217" w:type="dxa"/>
          </w:tcPr>
          <w:p w14:paraId="77158059" w14:textId="1FB0BA80" w:rsidR="0000401D" w:rsidRPr="00EC33AD" w:rsidRDefault="000E28D2" w:rsidP="00694702">
            <w:pPr>
              <w:rPr>
                <w:color w:val="auto"/>
              </w:rPr>
            </w:pPr>
            <w:r>
              <w:rPr>
                <w:color w:val="auto"/>
              </w:rPr>
              <w:t>3</w:t>
            </w:r>
            <w:r w:rsidR="0000401D" w:rsidRPr="00EC33AD">
              <w:rPr>
                <w:color w:val="auto"/>
              </w:rPr>
              <w:t>/3</w:t>
            </w:r>
          </w:p>
        </w:tc>
      </w:tr>
      <w:tr w:rsidR="0000401D" w:rsidRPr="00BF1253" w14:paraId="7C1F35AF" w14:textId="77777777" w:rsidTr="00694702">
        <w:tc>
          <w:tcPr>
            <w:tcW w:w="6799" w:type="dxa"/>
          </w:tcPr>
          <w:p w14:paraId="3D258884" w14:textId="636EC30F" w:rsidR="0000401D" w:rsidRPr="0023069A" w:rsidRDefault="000E28D2" w:rsidP="00694702">
            <w:pPr>
              <w:rPr>
                <w:color w:val="auto"/>
              </w:rPr>
            </w:pPr>
            <w:r>
              <w:rPr>
                <w:color w:val="auto"/>
              </w:rPr>
              <w:t>Menai Owen-Jones (Independent Governor)</w:t>
            </w:r>
          </w:p>
        </w:tc>
        <w:tc>
          <w:tcPr>
            <w:tcW w:w="2217" w:type="dxa"/>
          </w:tcPr>
          <w:p w14:paraId="63F2FEA0" w14:textId="2F127029" w:rsidR="0000401D" w:rsidRDefault="002978B7" w:rsidP="00694702">
            <w:pPr>
              <w:rPr>
                <w:color w:val="auto"/>
              </w:rPr>
            </w:pPr>
            <w:r>
              <w:rPr>
                <w:color w:val="auto"/>
              </w:rPr>
              <w:t>2/3</w:t>
            </w:r>
          </w:p>
        </w:tc>
      </w:tr>
      <w:tr w:rsidR="0000401D" w:rsidRPr="00BF1253" w14:paraId="4DF2A073" w14:textId="77777777" w:rsidTr="00694702">
        <w:tc>
          <w:tcPr>
            <w:tcW w:w="6799" w:type="dxa"/>
          </w:tcPr>
          <w:p w14:paraId="545B7A8D" w14:textId="77777777" w:rsidR="0000401D" w:rsidRPr="00EC33AD" w:rsidRDefault="0000401D" w:rsidP="00694702">
            <w:pPr>
              <w:rPr>
                <w:color w:val="auto"/>
              </w:rPr>
            </w:pPr>
            <w:r w:rsidRPr="0023069A">
              <w:rPr>
                <w:color w:val="auto"/>
              </w:rPr>
              <w:t>Dr Giri Shankar (Independent Governor)</w:t>
            </w:r>
          </w:p>
        </w:tc>
        <w:tc>
          <w:tcPr>
            <w:tcW w:w="2217" w:type="dxa"/>
          </w:tcPr>
          <w:p w14:paraId="5479565A" w14:textId="56D2FADB" w:rsidR="0000401D" w:rsidRPr="00EC33AD" w:rsidRDefault="000E28D2" w:rsidP="00694702">
            <w:pPr>
              <w:rPr>
                <w:color w:val="auto"/>
              </w:rPr>
            </w:pPr>
            <w:r>
              <w:rPr>
                <w:color w:val="auto"/>
              </w:rPr>
              <w:t>0</w:t>
            </w:r>
            <w:r w:rsidR="0000401D" w:rsidRPr="00EC33AD">
              <w:rPr>
                <w:color w:val="auto"/>
              </w:rPr>
              <w:t>/3</w:t>
            </w:r>
          </w:p>
        </w:tc>
      </w:tr>
      <w:tr w:rsidR="000E28D2" w:rsidRPr="00BF1253" w14:paraId="1796646B" w14:textId="77777777" w:rsidTr="00694702">
        <w:tc>
          <w:tcPr>
            <w:tcW w:w="6799" w:type="dxa"/>
          </w:tcPr>
          <w:p w14:paraId="5A71FB0E" w14:textId="659D854C" w:rsidR="000E28D2" w:rsidRPr="0023069A" w:rsidRDefault="000E28D2" w:rsidP="00694702">
            <w:pPr>
              <w:rPr>
                <w:color w:val="auto"/>
              </w:rPr>
            </w:pPr>
            <w:r>
              <w:rPr>
                <w:color w:val="auto"/>
              </w:rPr>
              <w:t>Rewathi Viswanatham (Student Governor)</w:t>
            </w:r>
          </w:p>
        </w:tc>
        <w:tc>
          <w:tcPr>
            <w:tcW w:w="2217" w:type="dxa"/>
          </w:tcPr>
          <w:p w14:paraId="61B92A3E" w14:textId="770AF037" w:rsidR="000E28D2" w:rsidRDefault="000E28D2" w:rsidP="00694702">
            <w:pPr>
              <w:rPr>
                <w:color w:val="auto"/>
              </w:rPr>
            </w:pPr>
            <w:r>
              <w:rPr>
                <w:color w:val="auto"/>
              </w:rPr>
              <w:t>1/1</w:t>
            </w:r>
          </w:p>
        </w:tc>
      </w:tr>
    </w:tbl>
    <w:p w14:paraId="20FB0218" w14:textId="77777777" w:rsidR="00233189" w:rsidRPr="00D11B4A" w:rsidRDefault="00233189" w:rsidP="00691E76"/>
    <w:p w14:paraId="5FB1B084" w14:textId="77777777" w:rsidR="00487907" w:rsidRDefault="00487907" w:rsidP="00691E76"/>
    <w:p w14:paraId="69D22E53" w14:textId="5C8709D5" w:rsidR="003A2A61" w:rsidRPr="0000401D" w:rsidRDefault="00D771ED" w:rsidP="00691E76">
      <w:pPr>
        <w:rPr>
          <w:b/>
          <w:bCs/>
        </w:rPr>
      </w:pPr>
      <w:r w:rsidRPr="0000401D">
        <w:rPr>
          <w:b/>
          <w:bCs/>
        </w:rPr>
        <w:t>Peter Kennedy</w:t>
      </w:r>
      <w:r w:rsidR="003A2A61" w:rsidRPr="0000401D">
        <w:rPr>
          <w:b/>
          <w:bCs/>
        </w:rPr>
        <w:br/>
        <w:t xml:space="preserve">Chair of </w:t>
      </w:r>
      <w:r w:rsidRPr="0000401D">
        <w:rPr>
          <w:b/>
          <w:bCs/>
        </w:rPr>
        <w:t>People, Health and Wellbeing</w:t>
      </w:r>
      <w:r w:rsidR="00CE667E" w:rsidRPr="0000401D">
        <w:rPr>
          <w:b/>
          <w:bCs/>
        </w:rPr>
        <w:t xml:space="preserve"> Committee</w:t>
      </w:r>
    </w:p>
    <w:p w14:paraId="1EC311D2" w14:textId="3C11905F" w:rsidR="004918D0" w:rsidRPr="00AA77D6" w:rsidRDefault="005D59F5" w:rsidP="00691E76">
      <w:r w:rsidRPr="0000401D">
        <w:rPr>
          <w:b/>
          <w:bCs/>
        </w:rPr>
        <w:t>November</w:t>
      </w:r>
      <w:r w:rsidR="006B2FCC" w:rsidRPr="0000401D">
        <w:rPr>
          <w:b/>
          <w:bCs/>
        </w:rPr>
        <w:t xml:space="preserve"> </w:t>
      </w:r>
      <w:r w:rsidR="007D5102" w:rsidRPr="0000401D">
        <w:rPr>
          <w:b/>
          <w:bCs/>
        </w:rPr>
        <w:t>202</w:t>
      </w:r>
      <w:r w:rsidR="00D771ED" w:rsidRPr="0000401D">
        <w:rPr>
          <w:b/>
          <w:bCs/>
        </w:rPr>
        <w:t>5</w:t>
      </w:r>
      <w:r w:rsidR="004918D0" w:rsidRPr="00AA77D6">
        <w:br w:type="page"/>
      </w:r>
    </w:p>
    <w:p w14:paraId="5FFCF0A0" w14:textId="6CCE6D8B" w:rsidR="005F23B5" w:rsidRPr="00FE4D0F" w:rsidRDefault="004918D0" w:rsidP="00460F24">
      <w:pPr>
        <w:pStyle w:val="Heading1"/>
        <w:numPr>
          <w:ilvl w:val="0"/>
          <w:numId w:val="0"/>
        </w:numPr>
        <w:ind w:left="432" w:hanging="432"/>
      </w:pPr>
      <w:bookmarkStart w:id="2" w:name="_Appendix_1"/>
      <w:bookmarkEnd w:id="2"/>
      <w:r w:rsidRPr="00FE4D0F">
        <w:lastRenderedPageBreak/>
        <w:t>Appendix 1</w:t>
      </w:r>
    </w:p>
    <w:p w14:paraId="2AC94F64" w14:textId="77777777" w:rsidR="003411FE" w:rsidRDefault="003411FE" w:rsidP="003411FE">
      <w:pPr>
        <w:pStyle w:val="Title"/>
        <w:tabs>
          <w:tab w:val="left" w:pos="7769"/>
        </w:tabs>
        <w:spacing w:after="240"/>
        <w:rPr>
          <w:b/>
          <w:bCs/>
        </w:rPr>
      </w:pPr>
      <w:bookmarkStart w:id="3" w:name="_Toc156829768"/>
      <w:r>
        <w:t xml:space="preserve">PHW Committee | </w:t>
      </w:r>
      <w:r w:rsidRPr="000D0C68">
        <w:rPr>
          <w:b/>
          <w:bCs/>
        </w:rPr>
        <w:t>Terms of Reference</w:t>
      </w:r>
      <w:bookmarkEnd w:id="3"/>
      <w:r w:rsidRPr="000D0C68">
        <w:rPr>
          <w:b/>
          <w:bCs/>
        </w:rPr>
        <w:tab/>
      </w:r>
    </w:p>
    <w:p w14:paraId="07F77311" w14:textId="57BF6B5E" w:rsidR="003411FE" w:rsidRDefault="003411FE" w:rsidP="003411FE">
      <w:r>
        <w:t>Last reviewed: N</w:t>
      </w:r>
      <w:r w:rsidR="00C327E3">
        <w:t>ovember 2024</w:t>
      </w:r>
    </w:p>
    <w:p w14:paraId="3B060E72" w14:textId="01E498E3" w:rsidR="003411FE" w:rsidRPr="000D0C68" w:rsidRDefault="003411FE" w:rsidP="003411FE">
      <w:r>
        <w:t>Next review: November 202</w:t>
      </w:r>
      <w:r w:rsidR="00C327E3">
        <w:t>5</w:t>
      </w:r>
    </w:p>
    <w:p w14:paraId="7264F8E3" w14:textId="77777777" w:rsidR="003411FE" w:rsidRPr="002142CF" w:rsidRDefault="003411FE" w:rsidP="00141D74">
      <w:pPr>
        <w:pStyle w:val="Heading1"/>
        <w:numPr>
          <w:ilvl w:val="0"/>
          <w:numId w:val="5"/>
        </w:numPr>
        <w:tabs>
          <w:tab w:val="num" w:pos="360"/>
          <w:tab w:val="num" w:pos="426"/>
        </w:tabs>
        <w:ind w:left="426" w:hanging="426"/>
      </w:pPr>
      <w:r>
        <w:t>Key Information</w:t>
      </w:r>
    </w:p>
    <w:p w14:paraId="26AD15A0" w14:textId="77777777" w:rsidR="003411FE" w:rsidRDefault="003411FE" w:rsidP="003411FE">
      <w:pPr>
        <w:pStyle w:val="Heading2"/>
        <w:numPr>
          <w:ilvl w:val="0"/>
          <w:numId w:val="0"/>
        </w:numPr>
        <w:ind w:left="578" w:hanging="578"/>
      </w:pPr>
      <w:r>
        <w:t>Reports to: The Board of Governors</w:t>
      </w:r>
    </w:p>
    <w:p w14:paraId="59236A06" w14:textId="77777777" w:rsidR="003411FE" w:rsidRDefault="003411FE" w:rsidP="003411FE">
      <w:pPr>
        <w:pStyle w:val="Heading2"/>
        <w:numPr>
          <w:ilvl w:val="0"/>
          <w:numId w:val="0"/>
        </w:numPr>
      </w:pPr>
      <w:r>
        <w:t xml:space="preserve">Occurrence: 3 meetings per year, with additional </w:t>
      </w:r>
      <w:r w:rsidRPr="000D0C68">
        <w:t>meetings scheduled as required (including informal meetings around agreed topics)</w:t>
      </w:r>
    </w:p>
    <w:p w14:paraId="3EA74C49" w14:textId="77777777" w:rsidR="003411FE" w:rsidRDefault="003411FE" w:rsidP="003411FE">
      <w:pPr>
        <w:pStyle w:val="Heading1"/>
      </w:pPr>
      <w:r>
        <w:t>Membership, Quorum, &amp; Attendees</w:t>
      </w:r>
    </w:p>
    <w:p w14:paraId="332659C6" w14:textId="77777777" w:rsidR="003411FE" w:rsidRDefault="003411FE" w:rsidP="003411FE">
      <w:pPr>
        <w:pStyle w:val="Heading2"/>
      </w:pPr>
      <w:r>
        <w:t xml:space="preserve">The Committee shall be comprised of 6 to 8 Members. The Quorum for meetings shall be 3 Members, </w:t>
      </w:r>
      <w:r w:rsidRPr="000D0C68">
        <w:t xml:space="preserve">at least 2 of which must be Independent </w:t>
      </w:r>
      <w:r>
        <w:t xml:space="preserve">Governors. </w:t>
      </w:r>
    </w:p>
    <w:p w14:paraId="614EBED2" w14:textId="77777777" w:rsidR="003411FE" w:rsidRDefault="003411FE" w:rsidP="003411FE">
      <w:pPr>
        <w:pStyle w:val="Heading2"/>
      </w:pPr>
      <w:r>
        <w:t>Members &amp; Attendees</w:t>
      </w:r>
    </w:p>
    <w:tbl>
      <w:tblPr>
        <w:tblStyle w:val="TableGrid"/>
        <w:tblW w:w="0" w:type="auto"/>
        <w:tblInd w:w="578" w:type="dxa"/>
        <w:tblLook w:val="04A0" w:firstRow="1" w:lastRow="0" w:firstColumn="1" w:lastColumn="0" w:noHBand="0" w:noVBand="1"/>
      </w:tblPr>
      <w:tblGrid>
        <w:gridCol w:w="4403"/>
        <w:gridCol w:w="4341"/>
      </w:tblGrid>
      <w:tr w:rsidR="003411FE" w14:paraId="2BA55D73" w14:textId="77777777" w:rsidTr="00694702">
        <w:tc>
          <w:tcPr>
            <w:tcW w:w="4508" w:type="dxa"/>
          </w:tcPr>
          <w:p w14:paraId="24FB597B" w14:textId="77777777" w:rsidR="003411FE" w:rsidRDefault="003411FE" w:rsidP="00694702">
            <w:pPr>
              <w:pStyle w:val="Heading2"/>
              <w:numPr>
                <w:ilvl w:val="1"/>
                <w:numId w:val="0"/>
              </w:numPr>
            </w:pPr>
            <w:r w:rsidRPr="4C9879EE">
              <w:rPr>
                <w:u w:val="single"/>
              </w:rPr>
              <w:t>Members</w:t>
            </w:r>
          </w:p>
          <w:p w14:paraId="59A47955" w14:textId="77777777" w:rsidR="003411FE" w:rsidRPr="00274C59" w:rsidRDefault="003411FE" w:rsidP="00141D74">
            <w:pPr>
              <w:pStyle w:val="Heading2"/>
              <w:numPr>
                <w:ilvl w:val="0"/>
                <w:numId w:val="7"/>
              </w:numPr>
              <w:ind w:left="1010" w:hanging="432"/>
              <w:rPr>
                <w:lang w:val="en-US"/>
              </w:rPr>
            </w:pPr>
            <w:r w:rsidRPr="00274C59">
              <w:rPr>
                <w:lang w:val="en-US"/>
              </w:rPr>
              <w:t>Peter Kennedy (Chair</w:t>
            </w:r>
            <w:r>
              <w:rPr>
                <w:lang w:val="en-US"/>
              </w:rPr>
              <w:t xml:space="preserve"> and Independent Governor</w:t>
            </w:r>
            <w:r w:rsidRPr="00274C59">
              <w:rPr>
                <w:lang w:val="en-US"/>
              </w:rPr>
              <w:t>)</w:t>
            </w:r>
          </w:p>
          <w:p w14:paraId="15CF8DD2" w14:textId="77777777" w:rsidR="003411FE" w:rsidRPr="00274C59" w:rsidRDefault="003411FE" w:rsidP="00141D74">
            <w:pPr>
              <w:pStyle w:val="Heading2"/>
              <w:numPr>
                <w:ilvl w:val="0"/>
                <w:numId w:val="7"/>
              </w:numPr>
              <w:ind w:left="1010" w:hanging="432"/>
              <w:rPr>
                <w:lang w:val="en-US"/>
              </w:rPr>
            </w:pPr>
            <w:r w:rsidRPr="00274C59">
              <w:rPr>
                <w:lang w:val="en-US"/>
              </w:rPr>
              <w:t>Kevin Coutinho (Vice-Chair</w:t>
            </w:r>
            <w:r>
              <w:rPr>
                <w:lang w:val="en-US"/>
              </w:rPr>
              <w:t xml:space="preserve"> Independent Governor</w:t>
            </w:r>
            <w:r w:rsidRPr="00274C59">
              <w:rPr>
                <w:lang w:val="en-US"/>
              </w:rPr>
              <w:t>)</w:t>
            </w:r>
          </w:p>
          <w:p w14:paraId="56805FE5" w14:textId="77777777" w:rsidR="003411FE" w:rsidRPr="00274C59" w:rsidRDefault="003411FE" w:rsidP="00141D74">
            <w:pPr>
              <w:pStyle w:val="Heading2"/>
              <w:numPr>
                <w:ilvl w:val="0"/>
                <w:numId w:val="7"/>
              </w:numPr>
              <w:ind w:left="1010" w:hanging="432"/>
              <w:rPr>
                <w:lang w:val="en-US"/>
              </w:rPr>
            </w:pPr>
            <w:r w:rsidRPr="00274C59">
              <w:rPr>
                <w:lang w:val="en-US"/>
              </w:rPr>
              <w:t>Menai Owen-Jones</w:t>
            </w:r>
            <w:r>
              <w:rPr>
                <w:lang w:val="en-US"/>
              </w:rPr>
              <w:t xml:space="preserve"> (Independent Governor)</w:t>
            </w:r>
          </w:p>
          <w:p w14:paraId="15EBAD49" w14:textId="77777777" w:rsidR="003411FE" w:rsidRPr="00274C59" w:rsidRDefault="003411FE" w:rsidP="00141D74">
            <w:pPr>
              <w:pStyle w:val="Heading2"/>
              <w:numPr>
                <w:ilvl w:val="0"/>
                <w:numId w:val="7"/>
              </w:numPr>
              <w:ind w:left="1010" w:hanging="432"/>
              <w:rPr>
                <w:lang w:val="en-US"/>
              </w:rPr>
            </w:pPr>
            <w:r w:rsidRPr="00274C59">
              <w:rPr>
                <w:lang w:val="en-US"/>
              </w:rPr>
              <w:t xml:space="preserve">Dr Giri Shankar </w:t>
            </w:r>
            <w:r>
              <w:rPr>
                <w:lang w:val="en-US"/>
              </w:rPr>
              <w:t>(Independent Governor)</w:t>
            </w:r>
          </w:p>
          <w:p w14:paraId="0D637BE0" w14:textId="77777777" w:rsidR="003411FE" w:rsidRPr="00274C59" w:rsidRDefault="003411FE" w:rsidP="00141D74">
            <w:pPr>
              <w:pStyle w:val="Heading2"/>
              <w:numPr>
                <w:ilvl w:val="0"/>
                <w:numId w:val="7"/>
              </w:numPr>
              <w:ind w:left="1010" w:hanging="432"/>
              <w:rPr>
                <w:lang w:val="en-US"/>
              </w:rPr>
            </w:pPr>
            <w:r w:rsidRPr="00274C59">
              <w:rPr>
                <w:lang w:val="en-US"/>
              </w:rPr>
              <w:t>Charlie Bull (PS Governor)</w:t>
            </w:r>
          </w:p>
          <w:p w14:paraId="3C93F640" w14:textId="77777777" w:rsidR="003411FE" w:rsidRPr="00274C59" w:rsidRDefault="003411FE" w:rsidP="00141D74">
            <w:pPr>
              <w:pStyle w:val="Heading2"/>
              <w:numPr>
                <w:ilvl w:val="0"/>
                <w:numId w:val="7"/>
              </w:numPr>
              <w:ind w:left="1010" w:hanging="432"/>
              <w:rPr>
                <w:lang w:val="en-US"/>
              </w:rPr>
            </w:pPr>
            <w:r w:rsidRPr="00274C59">
              <w:rPr>
                <w:lang w:val="en-US"/>
              </w:rPr>
              <w:t>Dr Clare Glennan (AS Governor)</w:t>
            </w:r>
          </w:p>
          <w:p w14:paraId="135ABFBB" w14:textId="77777777" w:rsidR="003411FE" w:rsidRPr="00274C59" w:rsidRDefault="003411FE" w:rsidP="00141D74">
            <w:pPr>
              <w:pStyle w:val="Heading2"/>
              <w:numPr>
                <w:ilvl w:val="0"/>
                <w:numId w:val="7"/>
              </w:numPr>
              <w:ind w:left="1010" w:hanging="432"/>
              <w:rPr>
                <w:lang w:val="en-US"/>
              </w:rPr>
            </w:pPr>
            <w:r w:rsidRPr="00274C59">
              <w:rPr>
                <w:lang w:val="en-US"/>
              </w:rPr>
              <w:t>Professor Rachael Langford (Vice Chancellor)</w:t>
            </w:r>
          </w:p>
          <w:p w14:paraId="1B7A318B" w14:textId="77777777" w:rsidR="003411FE" w:rsidRPr="00274C59" w:rsidRDefault="003411FE" w:rsidP="00141D74">
            <w:pPr>
              <w:pStyle w:val="Heading2"/>
              <w:numPr>
                <w:ilvl w:val="0"/>
                <w:numId w:val="7"/>
              </w:numPr>
              <w:ind w:left="1010" w:hanging="432"/>
              <w:rPr>
                <w:lang w:val="en-US"/>
              </w:rPr>
            </w:pPr>
            <w:r w:rsidRPr="00274C59">
              <w:rPr>
                <w:lang w:val="en-US"/>
              </w:rPr>
              <w:t>Daniel Flaherty (Student Governor)</w:t>
            </w:r>
          </w:p>
          <w:p w14:paraId="39CB5559" w14:textId="77777777" w:rsidR="003411FE" w:rsidRDefault="003411FE" w:rsidP="00694702">
            <w:pPr>
              <w:pStyle w:val="Heading2"/>
              <w:numPr>
                <w:ilvl w:val="1"/>
                <w:numId w:val="0"/>
              </w:numPr>
            </w:pPr>
          </w:p>
        </w:tc>
        <w:tc>
          <w:tcPr>
            <w:tcW w:w="4508" w:type="dxa"/>
          </w:tcPr>
          <w:p w14:paraId="4896057B" w14:textId="77777777" w:rsidR="003411FE" w:rsidRDefault="003411FE" w:rsidP="00694702">
            <w:pPr>
              <w:pStyle w:val="Heading2"/>
              <w:numPr>
                <w:ilvl w:val="0"/>
                <w:numId w:val="0"/>
              </w:numPr>
              <w:rPr>
                <w:u w:val="single"/>
              </w:rPr>
            </w:pPr>
            <w:r>
              <w:rPr>
                <w:u w:val="single"/>
              </w:rPr>
              <w:t>Attendees</w:t>
            </w:r>
          </w:p>
          <w:p w14:paraId="3E5D2AD5" w14:textId="77777777" w:rsidR="003411FE" w:rsidRPr="00B11B8E" w:rsidRDefault="003411FE" w:rsidP="00694702">
            <w:pPr>
              <w:pStyle w:val="Heading2"/>
              <w:numPr>
                <w:ilvl w:val="1"/>
                <w:numId w:val="0"/>
              </w:numPr>
            </w:pPr>
            <w:r>
              <w:t>University Secretary</w:t>
            </w:r>
          </w:p>
          <w:p w14:paraId="1740FD7B" w14:textId="77777777" w:rsidR="003411FE" w:rsidRDefault="003411FE" w:rsidP="00694702">
            <w:pPr>
              <w:pStyle w:val="Heading2"/>
              <w:numPr>
                <w:ilvl w:val="1"/>
                <w:numId w:val="0"/>
              </w:numPr>
            </w:pPr>
            <w:r>
              <w:t>Head of Governance and Clerk to the Board of Governors</w:t>
            </w:r>
          </w:p>
          <w:p w14:paraId="334911D4" w14:textId="77777777" w:rsidR="003411FE" w:rsidRDefault="003411FE" w:rsidP="00694702">
            <w:pPr>
              <w:pStyle w:val="Heading2"/>
              <w:numPr>
                <w:ilvl w:val="1"/>
                <w:numId w:val="0"/>
              </w:numPr>
            </w:pPr>
            <w:r>
              <w:t>Chief Officer (Resources)</w:t>
            </w:r>
          </w:p>
          <w:p w14:paraId="153DCA0F" w14:textId="77777777" w:rsidR="003411FE" w:rsidRDefault="003411FE" w:rsidP="00694702">
            <w:pPr>
              <w:pStyle w:val="Heading2"/>
              <w:numPr>
                <w:ilvl w:val="1"/>
                <w:numId w:val="0"/>
              </w:numPr>
            </w:pPr>
            <w:r>
              <w:t>Chief People Officer</w:t>
            </w:r>
          </w:p>
          <w:p w14:paraId="7E7D6555" w14:textId="77777777" w:rsidR="003411FE" w:rsidRPr="00B11B8E" w:rsidRDefault="003411FE" w:rsidP="00694702">
            <w:pPr>
              <w:pStyle w:val="Heading2"/>
              <w:numPr>
                <w:ilvl w:val="1"/>
                <w:numId w:val="0"/>
              </w:numPr>
              <w:rPr>
                <w:i/>
                <w:iCs/>
                <w:u w:val="single"/>
              </w:rPr>
            </w:pPr>
            <w:r w:rsidRPr="4C9879EE">
              <w:rPr>
                <w:i/>
                <w:iCs/>
              </w:rPr>
              <w:t>At the discretion of the Chair, other University officers, as may be appropriate, shall be invited to attend meetings</w:t>
            </w:r>
            <w:r>
              <w:rPr>
                <w:i/>
                <w:iCs/>
              </w:rPr>
              <w:t xml:space="preserve"> for specific agenda items</w:t>
            </w:r>
            <w:r w:rsidRPr="4C9879EE">
              <w:rPr>
                <w:i/>
                <w:iCs/>
              </w:rPr>
              <w:t>.</w:t>
            </w:r>
          </w:p>
        </w:tc>
      </w:tr>
    </w:tbl>
    <w:p w14:paraId="01FECA17" w14:textId="77777777" w:rsidR="003411FE" w:rsidRDefault="003411FE" w:rsidP="003411FE">
      <w:pPr>
        <w:pStyle w:val="Heading1"/>
      </w:pPr>
      <w:r>
        <w:t>Remit</w:t>
      </w:r>
    </w:p>
    <w:p w14:paraId="269B8882" w14:textId="77777777" w:rsidR="003411FE" w:rsidRPr="00B11B8E" w:rsidRDefault="003411FE" w:rsidP="003411FE">
      <w:pPr>
        <w:pStyle w:val="Heading2"/>
        <w:numPr>
          <w:ilvl w:val="0"/>
          <w:numId w:val="0"/>
        </w:numPr>
      </w:pPr>
      <w:r w:rsidRPr="00B11B8E">
        <w:t xml:space="preserve">The </w:t>
      </w:r>
      <w:r>
        <w:t xml:space="preserve">People Health and Wellbeing Committee will provide oversight of the People and Culture elements of Strategy 2030, reporting through to the Board of Governors on performance against agreed KPIs and providing appropriate advice and guidance. The </w:t>
      </w:r>
      <w:r>
        <w:lastRenderedPageBreak/>
        <w:t>Committee will ensure a holistic approach to the staff experience, in recognition of its impact on the student experience and ensure a focus on staff and student wellbeing.</w:t>
      </w:r>
    </w:p>
    <w:p w14:paraId="37D0A6E4" w14:textId="77777777" w:rsidR="003411FE" w:rsidRDefault="003411FE" w:rsidP="003411FE">
      <w:pPr>
        <w:pStyle w:val="Heading1"/>
      </w:pPr>
      <w:r>
        <w:t>Terms of Reference</w:t>
      </w:r>
    </w:p>
    <w:p w14:paraId="5A9F4421" w14:textId="77777777" w:rsidR="003411FE" w:rsidRDefault="003411FE" w:rsidP="003411FE">
      <w:pPr>
        <w:ind w:left="720" w:hanging="720"/>
      </w:pPr>
      <w:r>
        <w:t>4.1</w:t>
      </w:r>
      <w:r>
        <w:tab/>
        <w:t>The Committee will have the following responsibilities within its remit:</w:t>
      </w:r>
    </w:p>
    <w:p w14:paraId="2B0594E2" w14:textId="77777777" w:rsidR="003411FE" w:rsidRDefault="003411FE" w:rsidP="00141D74">
      <w:pPr>
        <w:pStyle w:val="ListParagraph"/>
        <w:numPr>
          <w:ilvl w:val="0"/>
          <w:numId w:val="6"/>
        </w:numPr>
      </w:pPr>
      <w:r>
        <w:t>To review regularly on behalf of the Board the implementation and effectiveness of the University’s People Strategy (covering (i) Leadership, (ii) Resourcing and Talent Management; (iii) Organisational Effectiveness; and (iv) Employee Experience, including staff and student wellbeing;</w:t>
      </w:r>
    </w:p>
    <w:p w14:paraId="102D755A" w14:textId="77777777" w:rsidR="003411FE" w:rsidRDefault="003411FE" w:rsidP="00141D74">
      <w:pPr>
        <w:pStyle w:val="ListParagraph"/>
        <w:numPr>
          <w:ilvl w:val="0"/>
          <w:numId w:val="6"/>
        </w:numPr>
      </w:pPr>
      <w:r>
        <w:t>To review on behalf of the Board the University’s People Services related Framework policies and procedures;</w:t>
      </w:r>
    </w:p>
    <w:p w14:paraId="3AFBA99B" w14:textId="77777777" w:rsidR="003411FE" w:rsidRDefault="003411FE" w:rsidP="00141D74">
      <w:pPr>
        <w:pStyle w:val="ListParagraph"/>
        <w:numPr>
          <w:ilvl w:val="0"/>
          <w:numId w:val="6"/>
        </w:numPr>
      </w:pPr>
      <w:r>
        <w:t>To receive ‘Dashboard’ reports from People Services on key staff data (covering staff headcount, FTE equivalent; salary; turnover; absence; ethnicity, gender, disability and age);</w:t>
      </w:r>
    </w:p>
    <w:p w14:paraId="63A663B7" w14:textId="77777777" w:rsidR="003411FE" w:rsidRDefault="003411FE" w:rsidP="00141D74">
      <w:pPr>
        <w:pStyle w:val="ListParagraph"/>
        <w:numPr>
          <w:ilvl w:val="0"/>
          <w:numId w:val="6"/>
        </w:numPr>
      </w:pPr>
      <w:r>
        <w:t xml:space="preserve">To receive reports/updates from the recognised trade unions on their work and/or specific strategic matters of concern; </w:t>
      </w:r>
    </w:p>
    <w:p w14:paraId="014C5D78" w14:textId="77777777" w:rsidR="003411FE" w:rsidRDefault="003411FE" w:rsidP="00141D74">
      <w:pPr>
        <w:pStyle w:val="ListParagraph"/>
        <w:numPr>
          <w:ilvl w:val="0"/>
          <w:numId w:val="6"/>
        </w:numPr>
      </w:pPr>
      <w:r>
        <w:t xml:space="preserve">To review and consider the outcomes and implications of the University’s annual staff survey and other relevant surveys; </w:t>
      </w:r>
    </w:p>
    <w:p w14:paraId="69AA6CFA" w14:textId="77777777" w:rsidR="003411FE" w:rsidRDefault="003411FE" w:rsidP="00141D74">
      <w:pPr>
        <w:pStyle w:val="ListParagraph"/>
        <w:numPr>
          <w:ilvl w:val="0"/>
          <w:numId w:val="6"/>
        </w:numPr>
      </w:pPr>
      <w:r>
        <w:t>To review and consider relevant reports from external organisations such as UCEA in relation to nationwide staff employment matters that relate to culture and wellbeing;</w:t>
      </w:r>
    </w:p>
    <w:p w14:paraId="4A23AF5A" w14:textId="77777777" w:rsidR="003411FE" w:rsidRDefault="003411FE" w:rsidP="00141D74">
      <w:pPr>
        <w:pStyle w:val="ListParagraph"/>
        <w:numPr>
          <w:ilvl w:val="0"/>
          <w:numId w:val="6"/>
        </w:numPr>
      </w:pPr>
      <w:r>
        <w:t>To receive reports from the Joint Consultative Group (via Academic Board) where relevant;</w:t>
      </w:r>
    </w:p>
    <w:p w14:paraId="560AF0A7" w14:textId="77777777" w:rsidR="003411FE" w:rsidRDefault="003411FE" w:rsidP="00141D74">
      <w:pPr>
        <w:pStyle w:val="ListParagraph"/>
        <w:numPr>
          <w:ilvl w:val="0"/>
          <w:numId w:val="6"/>
        </w:numPr>
      </w:pPr>
      <w:r>
        <w:t xml:space="preserve">To review on behalf of the Board the implementation and effectiveness of the University’s Strategic Equality Plan; </w:t>
      </w:r>
    </w:p>
    <w:p w14:paraId="7CBF1227" w14:textId="77777777" w:rsidR="003411FE" w:rsidRDefault="003411FE" w:rsidP="00141D74">
      <w:pPr>
        <w:pStyle w:val="ListParagraph"/>
        <w:numPr>
          <w:ilvl w:val="0"/>
          <w:numId w:val="6"/>
        </w:numPr>
      </w:pPr>
      <w:r>
        <w:t>To oversee the University’s equality, diversity and inclusion strategies, including receipt of regular reports from the University’s Equality, Diversity and Inclusion Committee on progress against KPIs (including the annual equality report and annual pay gap report) to provide formal assurance to the Board of Governors on the University’s fulfilment of obligations under the Equality Act 2010;</w:t>
      </w:r>
    </w:p>
    <w:p w14:paraId="49285A0E" w14:textId="77777777" w:rsidR="003411FE" w:rsidRDefault="003411FE" w:rsidP="00141D74">
      <w:pPr>
        <w:pStyle w:val="ListParagraph"/>
        <w:numPr>
          <w:ilvl w:val="0"/>
          <w:numId w:val="6"/>
        </w:numPr>
      </w:pPr>
      <w:r>
        <w:t>To review and consider reports relating to Health &amp; Safety including the Annual Report;</w:t>
      </w:r>
    </w:p>
    <w:p w14:paraId="2C13968A" w14:textId="77777777" w:rsidR="003411FE" w:rsidRDefault="003411FE" w:rsidP="00141D74">
      <w:pPr>
        <w:pStyle w:val="ListParagraph"/>
        <w:numPr>
          <w:ilvl w:val="0"/>
          <w:numId w:val="6"/>
        </w:numPr>
      </w:pPr>
      <w:r>
        <w:t>To receive reports relating to students’ lived experience including cost of living, student wellbeing, and mental health.</w:t>
      </w:r>
    </w:p>
    <w:p w14:paraId="0683029B" w14:textId="77777777" w:rsidR="003411FE" w:rsidRDefault="003411FE" w:rsidP="003411FE">
      <w:pPr>
        <w:pStyle w:val="Heading1"/>
      </w:pPr>
      <w:r>
        <w:t>Operation</w:t>
      </w:r>
    </w:p>
    <w:p w14:paraId="29183974" w14:textId="403D4A82" w:rsidR="004918D0" w:rsidRDefault="003411FE" w:rsidP="003411FE">
      <w:pPr>
        <w:spacing w:after="153"/>
        <w:ind w:left="-1" w:firstLine="1"/>
      </w:pPr>
      <w:r w:rsidRPr="00AF46AF">
        <w:t>The Committee is authorised by the Board to investigate any activity within its terms of reference.</w:t>
      </w:r>
      <w:r>
        <w:t xml:space="preserve"> </w:t>
      </w:r>
    </w:p>
    <w:sectPr w:rsidR="004918D0" w:rsidSect="00C327E3">
      <w:headerReference w:type="even" r:id="rId14"/>
      <w:footerReference w:type="default" r:id="rId15"/>
      <w:pgSz w:w="11906" w:h="16838"/>
      <w:pgMar w:top="1134" w:right="1134" w:bottom="1418"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14DA8" w14:textId="77777777" w:rsidR="003B7E90" w:rsidRDefault="003B7E90" w:rsidP="00691E76">
      <w:r>
        <w:separator/>
      </w:r>
    </w:p>
  </w:endnote>
  <w:endnote w:type="continuationSeparator" w:id="0">
    <w:p w14:paraId="08F500AF" w14:textId="77777777" w:rsidR="003B7E90" w:rsidRDefault="003B7E90" w:rsidP="00691E76">
      <w:r>
        <w:continuationSeparator/>
      </w:r>
    </w:p>
  </w:endnote>
  <w:endnote w:type="continuationNotice" w:id="1">
    <w:p w14:paraId="262E7AE2" w14:textId="77777777" w:rsidR="003B7E90" w:rsidRDefault="003B7E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462906"/>
      <w:docPartObj>
        <w:docPartGallery w:val="Page Numbers (Bottom of Page)"/>
        <w:docPartUnique/>
      </w:docPartObj>
    </w:sdtPr>
    <w:sdtEndPr>
      <w:rPr>
        <w:noProof/>
      </w:rPr>
    </w:sdtEndPr>
    <w:sdtContent>
      <w:p w14:paraId="613AB7FD" w14:textId="35D88D91" w:rsidR="00DD3855" w:rsidRDefault="00810924" w:rsidP="00420601">
        <w:pPr>
          <w:pStyle w:val="Footer"/>
          <w:jc w:val="center"/>
        </w:pPr>
        <w:r>
          <w:br/>
        </w:r>
        <w:r w:rsidR="00DD3855">
          <w:fldChar w:fldCharType="begin"/>
        </w:r>
        <w:r w:rsidR="00DD3855">
          <w:instrText xml:space="preserve"> PAGE   \* MERGEFORMAT </w:instrText>
        </w:r>
        <w:r w:rsidR="00DD3855">
          <w:fldChar w:fldCharType="separate"/>
        </w:r>
        <w:r w:rsidR="00217706">
          <w:rPr>
            <w:noProof/>
          </w:rPr>
          <w:t>1</w:t>
        </w:r>
        <w:r w:rsidR="00DD3855">
          <w:rPr>
            <w:noProof/>
          </w:rPr>
          <w:fldChar w:fldCharType="end"/>
        </w:r>
      </w:p>
    </w:sdtContent>
  </w:sdt>
  <w:p w14:paraId="694CF5E4" w14:textId="77777777" w:rsidR="00DD3855" w:rsidRDefault="00DD3855" w:rsidP="00691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0B1F1" w14:textId="77777777" w:rsidR="003B7E90" w:rsidRDefault="003B7E90" w:rsidP="00691E76">
      <w:r>
        <w:separator/>
      </w:r>
    </w:p>
  </w:footnote>
  <w:footnote w:type="continuationSeparator" w:id="0">
    <w:p w14:paraId="3AA928CC" w14:textId="77777777" w:rsidR="003B7E90" w:rsidRDefault="003B7E90" w:rsidP="00691E76">
      <w:r>
        <w:continuationSeparator/>
      </w:r>
    </w:p>
  </w:footnote>
  <w:footnote w:type="continuationNotice" w:id="1">
    <w:p w14:paraId="366DB4B9" w14:textId="77777777" w:rsidR="003B7E90" w:rsidRDefault="003B7E9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08E6A" w14:textId="47145DDD" w:rsidR="00DD3855" w:rsidRDefault="00FC2633" w:rsidP="00691E76">
    <w:pPr>
      <w:pStyle w:val="Header"/>
    </w:pPr>
    <w:r>
      <w:rPr>
        <w:noProof/>
      </w:rPr>
      <w:pict w14:anchorId="3E5467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454.5pt;height:181.8pt;rotation:315;z-index:-251658752;mso-wrap-edited:f;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6329B"/>
    <w:multiLevelType w:val="hybridMultilevel"/>
    <w:tmpl w:val="404ABC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F163CA"/>
    <w:multiLevelType w:val="hybridMultilevel"/>
    <w:tmpl w:val="07861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49A5DED"/>
    <w:multiLevelType w:val="hybridMultilevel"/>
    <w:tmpl w:val="0FCC4D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EEC4208"/>
    <w:multiLevelType w:val="hybridMultilevel"/>
    <w:tmpl w:val="0076F2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C41FEE"/>
    <w:multiLevelType w:val="multilevel"/>
    <w:tmpl w:val="D2326272"/>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847135136">
    <w:abstractNumId w:val="5"/>
  </w:num>
  <w:num w:numId="2" w16cid:durableId="2086100886">
    <w:abstractNumId w:val="3"/>
  </w:num>
  <w:num w:numId="3" w16cid:durableId="1580166370">
    <w:abstractNumId w:val="0"/>
  </w:num>
  <w:num w:numId="4" w16cid:durableId="1679893304">
    <w:abstractNumId w:val="1"/>
  </w:num>
  <w:num w:numId="5" w16cid:durableId="9215996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8613365">
    <w:abstractNumId w:val="4"/>
  </w:num>
  <w:num w:numId="7" w16cid:durableId="4622827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FB"/>
    <w:rsid w:val="000015A8"/>
    <w:rsid w:val="000017E3"/>
    <w:rsid w:val="00002F83"/>
    <w:rsid w:val="0000401D"/>
    <w:rsid w:val="00004F61"/>
    <w:rsid w:val="0000612E"/>
    <w:rsid w:val="00007BFE"/>
    <w:rsid w:val="00010351"/>
    <w:rsid w:val="00010EB8"/>
    <w:rsid w:val="00012B00"/>
    <w:rsid w:val="00012EE3"/>
    <w:rsid w:val="0001551F"/>
    <w:rsid w:val="00015579"/>
    <w:rsid w:val="00015CC3"/>
    <w:rsid w:val="00015FA1"/>
    <w:rsid w:val="00017254"/>
    <w:rsid w:val="00017C0E"/>
    <w:rsid w:val="00022E57"/>
    <w:rsid w:val="00023100"/>
    <w:rsid w:val="000233F6"/>
    <w:rsid w:val="00023912"/>
    <w:rsid w:val="00025CA4"/>
    <w:rsid w:val="00026BFA"/>
    <w:rsid w:val="000311C2"/>
    <w:rsid w:val="00031DEB"/>
    <w:rsid w:val="00031E8D"/>
    <w:rsid w:val="0003495A"/>
    <w:rsid w:val="00034D88"/>
    <w:rsid w:val="000364BD"/>
    <w:rsid w:val="00036666"/>
    <w:rsid w:val="00036682"/>
    <w:rsid w:val="00036937"/>
    <w:rsid w:val="00036F13"/>
    <w:rsid w:val="00040932"/>
    <w:rsid w:val="000414D4"/>
    <w:rsid w:val="000419A9"/>
    <w:rsid w:val="0004200A"/>
    <w:rsid w:val="00042103"/>
    <w:rsid w:val="000423C2"/>
    <w:rsid w:val="00043585"/>
    <w:rsid w:val="00043706"/>
    <w:rsid w:val="000478CD"/>
    <w:rsid w:val="00047B2B"/>
    <w:rsid w:val="00050598"/>
    <w:rsid w:val="000525E6"/>
    <w:rsid w:val="000536B5"/>
    <w:rsid w:val="00054F3D"/>
    <w:rsid w:val="00055B95"/>
    <w:rsid w:val="00055DE0"/>
    <w:rsid w:val="00055DFC"/>
    <w:rsid w:val="00056970"/>
    <w:rsid w:val="00056C53"/>
    <w:rsid w:val="00057121"/>
    <w:rsid w:val="000614C8"/>
    <w:rsid w:val="000615B9"/>
    <w:rsid w:val="0006466F"/>
    <w:rsid w:val="00064BBE"/>
    <w:rsid w:val="00065026"/>
    <w:rsid w:val="000655CD"/>
    <w:rsid w:val="00065DE1"/>
    <w:rsid w:val="00066308"/>
    <w:rsid w:val="000665A2"/>
    <w:rsid w:val="00067291"/>
    <w:rsid w:val="000674AC"/>
    <w:rsid w:val="00067966"/>
    <w:rsid w:val="00067BB0"/>
    <w:rsid w:val="000702C5"/>
    <w:rsid w:val="00071244"/>
    <w:rsid w:val="00071E20"/>
    <w:rsid w:val="000753A8"/>
    <w:rsid w:val="000754A0"/>
    <w:rsid w:val="00075A6C"/>
    <w:rsid w:val="00075B88"/>
    <w:rsid w:val="000764B5"/>
    <w:rsid w:val="00076A7B"/>
    <w:rsid w:val="0007720E"/>
    <w:rsid w:val="00082AB8"/>
    <w:rsid w:val="00082D66"/>
    <w:rsid w:val="00083D4B"/>
    <w:rsid w:val="00084029"/>
    <w:rsid w:val="00084894"/>
    <w:rsid w:val="000856D2"/>
    <w:rsid w:val="00085EA0"/>
    <w:rsid w:val="00085F89"/>
    <w:rsid w:val="00085F91"/>
    <w:rsid w:val="0009022C"/>
    <w:rsid w:val="000903C3"/>
    <w:rsid w:val="00090EAE"/>
    <w:rsid w:val="00090EDD"/>
    <w:rsid w:val="00092BFA"/>
    <w:rsid w:val="00094693"/>
    <w:rsid w:val="00094D26"/>
    <w:rsid w:val="00094F0B"/>
    <w:rsid w:val="0009597B"/>
    <w:rsid w:val="00096435"/>
    <w:rsid w:val="00097F58"/>
    <w:rsid w:val="000A0784"/>
    <w:rsid w:val="000A1C1B"/>
    <w:rsid w:val="000A2663"/>
    <w:rsid w:val="000A2712"/>
    <w:rsid w:val="000A4211"/>
    <w:rsid w:val="000A5970"/>
    <w:rsid w:val="000A5F4C"/>
    <w:rsid w:val="000A6698"/>
    <w:rsid w:val="000B10CD"/>
    <w:rsid w:val="000B3A23"/>
    <w:rsid w:val="000B4ABE"/>
    <w:rsid w:val="000B7417"/>
    <w:rsid w:val="000B7AFD"/>
    <w:rsid w:val="000C039B"/>
    <w:rsid w:val="000C0445"/>
    <w:rsid w:val="000C0B84"/>
    <w:rsid w:val="000C107D"/>
    <w:rsid w:val="000C29BE"/>
    <w:rsid w:val="000C359A"/>
    <w:rsid w:val="000C3DA7"/>
    <w:rsid w:val="000C5825"/>
    <w:rsid w:val="000C6A36"/>
    <w:rsid w:val="000D0B2C"/>
    <w:rsid w:val="000D1B57"/>
    <w:rsid w:val="000D1CEF"/>
    <w:rsid w:val="000D21E5"/>
    <w:rsid w:val="000D23F4"/>
    <w:rsid w:val="000D2DCA"/>
    <w:rsid w:val="000D2FC6"/>
    <w:rsid w:val="000D388A"/>
    <w:rsid w:val="000D3C04"/>
    <w:rsid w:val="000D3EF5"/>
    <w:rsid w:val="000D4776"/>
    <w:rsid w:val="000D4A74"/>
    <w:rsid w:val="000D5EBE"/>
    <w:rsid w:val="000E1C92"/>
    <w:rsid w:val="000E28D2"/>
    <w:rsid w:val="000E2D3D"/>
    <w:rsid w:val="000E33E6"/>
    <w:rsid w:val="000E3944"/>
    <w:rsid w:val="000E53D5"/>
    <w:rsid w:val="000E6C47"/>
    <w:rsid w:val="000F0838"/>
    <w:rsid w:val="000F13D6"/>
    <w:rsid w:val="000F1664"/>
    <w:rsid w:val="000F1F59"/>
    <w:rsid w:val="000F1FAF"/>
    <w:rsid w:val="000F2D86"/>
    <w:rsid w:val="000F40AD"/>
    <w:rsid w:val="000F431D"/>
    <w:rsid w:val="000F580A"/>
    <w:rsid w:val="000F6FEB"/>
    <w:rsid w:val="0010139F"/>
    <w:rsid w:val="00101BDB"/>
    <w:rsid w:val="00102940"/>
    <w:rsid w:val="001030EB"/>
    <w:rsid w:val="00103ED5"/>
    <w:rsid w:val="00105119"/>
    <w:rsid w:val="00105126"/>
    <w:rsid w:val="001059BC"/>
    <w:rsid w:val="00105CDC"/>
    <w:rsid w:val="00107280"/>
    <w:rsid w:val="00107525"/>
    <w:rsid w:val="00110CD5"/>
    <w:rsid w:val="00110FA7"/>
    <w:rsid w:val="001110A5"/>
    <w:rsid w:val="0011153B"/>
    <w:rsid w:val="00111B81"/>
    <w:rsid w:val="0011328B"/>
    <w:rsid w:val="00113558"/>
    <w:rsid w:val="0011364C"/>
    <w:rsid w:val="0011433E"/>
    <w:rsid w:val="00114BAD"/>
    <w:rsid w:val="0011500A"/>
    <w:rsid w:val="001155C2"/>
    <w:rsid w:val="00115B5F"/>
    <w:rsid w:val="00116133"/>
    <w:rsid w:val="00116617"/>
    <w:rsid w:val="00121A9D"/>
    <w:rsid w:val="00121B7F"/>
    <w:rsid w:val="00121BAF"/>
    <w:rsid w:val="00121E14"/>
    <w:rsid w:val="0012564B"/>
    <w:rsid w:val="001268B9"/>
    <w:rsid w:val="00126F37"/>
    <w:rsid w:val="00126F90"/>
    <w:rsid w:val="00131BC4"/>
    <w:rsid w:val="00131DA6"/>
    <w:rsid w:val="00131ED8"/>
    <w:rsid w:val="001349C9"/>
    <w:rsid w:val="00135284"/>
    <w:rsid w:val="00135854"/>
    <w:rsid w:val="00135CA8"/>
    <w:rsid w:val="00135E97"/>
    <w:rsid w:val="00136A27"/>
    <w:rsid w:val="00136FA1"/>
    <w:rsid w:val="00141D74"/>
    <w:rsid w:val="00142819"/>
    <w:rsid w:val="0014292C"/>
    <w:rsid w:val="00142F90"/>
    <w:rsid w:val="0014474B"/>
    <w:rsid w:val="00144AF3"/>
    <w:rsid w:val="0014553D"/>
    <w:rsid w:val="001477CC"/>
    <w:rsid w:val="001520F4"/>
    <w:rsid w:val="0015225C"/>
    <w:rsid w:val="00153F54"/>
    <w:rsid w:val="0015423B"/>
    <w:rsid w:val="001562D1"/>
    <w:rsid w:val="0015713A"/>
    <w:rsid w:val="00161DA5"/>
    <w:rsid w:val="00161EDB"/>
    <w:rsid w:val="00162C2B"/>
    <w:rsid w:val="00165058"/>
    <w:rsid w:val="001706E6"/>
    <w:rsid w:val="00170D56"/>
    <w:rsid w:val="00171703"/>
    <w:rsid w:val="00171D5E"/>
    <w:rsid w:val="00171D77"/>
    <w:rsid w:val="00172848"/>
    <w:rsid w:val="001728DD"/>
    <w:rsid w:val="00176A6B"/>
    <w:rsid w:val="00181637"/>
    <w:rsid w:val="00182666"/>
    <w:rsid w:val="001836D3"/>
    <w:rsid w:val="00185471"/>
    <w:rsid w:val="00185D88"/>
    <w:rsid w:val="001863C4"/>
    <w:rsid w:val="00186946"/>
    <w:rsid w:val="0018791B"/>
    <w:rsid w:val="00187AB2"/>
    <w:rsid w:val="00187CD2"/>
    <w:rsid w:val="001902AC"/>
    <w:rsid w:val="00191D7C"/>
    <w:rsid w:val="00192836"/>
    <w:rsid w:val="00193050"/>
    <w:rsid w:val="001944A9"/>
    <w:rsid w:val="00194608"/>
    <w:rsid w:val="00194749"/>
    <w:rsid w:val="00194BEF"/>
    <w:rsid w:val="00194C72"/>
    <w:rsid w:val="00197850"/>
    <w:rsid w:val="001A0C0E"/>
    <w:rsid w:val="001A210C"/>
    <w:rsid w:val="001A2362"/>
    <w:rsid w:val="001A28E5"/>
    <w:rsid w:val="001A2944"/>
    <w:rsid w:val="001A29DB"/>
    <w:rsid w:val="001A3E14"/>
    <w:rsid w:val="001A3E16"/>
    <w:rsid w:val="001A4F36"/>
    <w:rsid w:val="001A52A7"/>
    <w:rsid w:val="001A5810"/>
    <w:rsid w:val="001B16A5"/>
    <w:rsid w:val="001B1EAA"/>
    <w:rsid w:val="001B2E98"/>
    <w:rsid w:val="001B52F2"/>
    <w:rsid w:val="001B5C26"/>
    <w:rsid w:val="001B5EE2"/>
    <w:rsid w:val="001B61B8"/>
    <w:rsid w:val="001B6874"/>
    <w:rsid w:val="001C0568"/>
    <w:rsid w:val="001C0B57"/>
    <w:rsid w:val="001C0E14"/>
    <w:rsid w:val="001C146A"/>
    <w:rsid w:val="001C63B4"/>
    <w:rsid w:val="001C659A"/>
    <w:rsid w:val="001C775A"/>
    <w:rsid w:val="001D066E"/>
    <w:rsid w:val="001D109E"/>
    <w:rsid w:val="001D2D75"/>
    <w:rsid w:val="001D3CA3"/>
    <w:rsid w:val="001D496D"/>
    <w:rsid w:val="001D4B6B"/>
    <w:rsid w:val="001D4B9A"/>
    <w:rsid w:val="001D610B"/>
    <w:rsid w:val="001E087B"/>
    <w:rsid w:val="001E09F2"/>
    <w:rsid w:val="001E0DC5"/>
    <w:rsid w:val="001E196D"/>
    <w:rsid w:val="001E1AE0"/>
    <w:rsid w:val="001E1CD6"/>
    <w:rsid w:val="001E20C9"/>
    <w:rsid w:val="001E2569"/>
    <w:rsid w:val="001E3172"/>
    <w:rsid w:val="001E4F8F"/>
    <w:rsid w:val="001F0369"/>
    <w:rsid w:val="001F08BB"/>
    <w:rsid w:val="001F2097"/>
    <w:rsid w:val="001F2E58"/>
    <w:rsid w:val="001F3235"/>
    <w:rsid w:val="001F348F"/>
    <w:rsid w:val="001F3E67"/>
    <w:rsid w:val="001F4886"/>
    <w:rsid w:val="001F49EC"/>
    <w:rsid w:val="001F4E87"/>
    <w:rsid w:val="001F56DE"/>
    <w:rsid w:val="001F7E7E"/>
    <w:rsid w:val="0020043D"/>
    <w:rsid w:val="00200599"/>
    <w:rsid w:val="00200606"/>
    <w:rsid w:val="0020227A"/>
    <w:rsid w:val="00202B36"/>
    <w:rsid w:val="0020393E"/>
    <w:rsid w:val="002041F6"/>
    <w:rsid w:val="00205557"/>
    <w:rsid w:val="00206641"/>
    <w:rsid w:val="00206AAC"/>
    <w:rsid w:val="0020754A"/>
    <w:rsid w:val="00207E4D"/>
    <w:rsid w:val="00212BA6"/>
    <w:rsid w:val="00213093"/>
    <w:rsid w:val="00213E2E"/>
    <w:rsid w:val="00215868"/>
    <w:rsid w:val="00216B78"/>
    <w:rsid w:val="00216E41"/>
    <w:rsid w:val="00217706"/>
    <w:rsid w:val="002222CF"/>
    <w:rsid w:val="00223D48"/>
    <w:rsid w:val="00224C6A"/>
    <w:rsid w:val="0022514C"/>
    <w:rsid w:val="0022596F"/>
    <w:rsid w:val="00226C5F"/>
    <w:rsid w:val="00226F57"/>
    <w:rsid w:val="0023128B"/>
    <w:rsid w:val="00231509"/>
    <w:rsid w:val="0023187B"/>
    <w:rsid w:val="00233189"/>
    <w:rsid w:val="002337DE"/>
    <w:rsid w:val="00233937"/>
    <w:rsid w:val="00235C06"/>
    <w:rsid w:val="00236729"/>
    <w:rsid w:val="00236A32"/>
    <w:rsid w:val="00237C8B"/>
    <w:rsid w:val="0024104B"/>
    <w:rsid w:val="00241136"/>
    <w:rsid w:val="002412C0"/>
    <w:rsid w:val="002421B2"/>
    <w:rsid w:val="00244EC5"/>
    <w:rsid w:val="002451A0"/>
    <w:rsid w:val="00245EEC"/>
    <w:rsid w:val="002460DC"/>
    <w:rsid w:val="0024721D"/>
    <w:rsid w:val="0025004C"/>
    <w:rsid w:val="002513AB"/>
    <w:rsid w:val="00251AC1"/>
    <w:rsid w:val="00252148"/>
    <w:rsid w:val="0025259B"/>
    <w:rsid w:val="00253D0D"/>
    <w:rsid w:val="00254656"/>
    <w:rsid w:val="00255A45"/>
    <w:rsid w:val="0026067E"/>
    <w:rsid w:val="0026087B"/>
    <w:rsid w:val="00261178"/>
    <w:rsid w:val="00261F23"/>
    <w:rsid w:val="00263057"/>
    <w:rsid w:val="00264DC4"/>
    <w:rsid w:val="0026540F"/>
    <w:rsid w:val="00265B91"/>
    <w:rsid w:val="00267016"/>
    <w:rsid w:val="00267489"/>
    <w:rsid w:val="00270D5C"/>
    <w:rsid w:val="00272F4C"/>
    <w:rsid w:val="00273148"/>
    <w:rsid w:val="00275675"/>
    <w:rsid w:val="0027649E"/>
    <w:rsid w:val="00276BD7"/>
    <w:rsid w:val="00276D78"/>
    <w:rsid w:val="00281BBF"/>
    <w:rsid w:val="002823CE"/>
    <w:rsid w:val="0028652C"/>
    <w:rsid w:val="002872F4"/>
    <w:rsid w:val="00287427"/>
    <w:rsid w:val="002876C8"/>
    <w:rsid w:val="00287871"/>
    <w:rsid w:val="0029136C"/>
    <w:rsid w:val="00291C71"/>
    <w:rsid w:val="00293F47"/>
    <w:rsid w:val="00294117"/>
    <w:rsid w:val="00294CEF"/>
    <w:rsid w:val="002978B7"/>
    <w:rsid w:val="002A158A"/>
    <w:rsid w:val="002A187E"/>
    <w:rsid w:val="002A31CE"/>
    <w:rsid w:val="002A3969"/>
    <w:rsid w:val="002A41D6"/>
    <w:rsid w:val="002A45FA"/>
    <w:rsid w:val="002A6390"/>
    <w:rsid w:val="002A73FC"/>
    <w:rsid w:val="002A75D3"/>
    <w:rsid w:val="002B0BEC"/>
    <w:rsid w:val="002B3FCC"/>
    <w:rsid w:val="002B5F9F"/>
    <w:rsid w:val="002B707A"/>
    <w:rsid w:val="002B766E"/>
    <w:rsid w:val="002C0FCB"/>
    <w:rsid w:val="002C1FA2"/>
    <w:rsid w:val="002C2F64"/>
    <w:rsid w:val="002C3A05"/>
    <w:rsid w:val="002C49FA"/>
    <w:rsid w:val="002C52BC"/>
    <w:rsid w:val="002C5D9D"/>
    <w:rsid w:val="002C63D1"/>
    <w:rsid w:val="002C774D"/>
    <w:rsid w:val="002D2E5E"/>
    <w:rsid w:val="002D3738"/>
    <w:rsid w:val="002D39F3"/>
    <w:rsid w:val="002D497F"/>
    <w:rsid w:val="002D4BF6"/>
    <w:rsid w:val="002D5E8F"/>
    <w:rsid w:val="002D6B79"/>
    <w:rsid w:val="002D7C79"/>
    <w:rsid w:val="002E0347"/>
    <w:rsid w:val="002E097A"/>
    <w:rsid w:val="002E0D2D"/>
    <w:rsid w:val="002E38DB"/>
    <w:rsid w:val="002E3BB0"/>
    <w:rsid w:val="002E4CB2"/>
    <w:rsid w:val="002E4CD4"/>
    <w:rsid w:val="002E4F0D"/>
    <w:rsid w:val="002E577F"/>
    <w:rsid w:val="002E5C70"/>
    <w:rsid w:val="002E5FCE"/>
    <w:rsid w:val="002E5FD6"/>
    <w:rsid w:val="002E684C"/>
    <w:rsid w:val="002E719D"/>
    <w:rsid w:val="002E7713"/>
    <w:rsid w:val="002F321A"/>
    <w:rsid w:val="002F3B5B"/>
    <w:rsid w:val="002F438C"/>
    <w:rsid w:val="002F5F78"/>
    <w:rsid w:val="002F60C1"/>
    <w:rsid w:val="002F6E3A"/>
    <w:rsid w:val="002F7363"/>
    <w:rsid w:val="002F7E21"/>
    <w:rsid w:val="00300CFB"/>
    <w:rsid w:val="003013EC"/>
    <w:rsid w:val="00302C7A"/>
    <w:rsid w:val="00302CC0"/>
    <w:rsid w:val="0030300E"/>
    <w:rsid w:val="003046D5"/>
    <w:rsid w:val="0030528E"/>
    <w:rsid w:val="00305B97"/>
    <w:rsid w:val="00305CC0"/>
    <w:rsid w:val="0030692D"/>
    <w:rsid w:val="00306B9B"/>
    <w:rsid w:val="0030758B"/>
    <w:rsid w:val="00307CFC"/>
    <w:rsid w:val="00310A76"/>
    <w:rsid w:val="00310C9A"/>
    <w:rsid w:val="003116BF"/>
    <w:rsid w:val="0031197C"/>
    <w:rsid w:val="00311BFB"/>
    <w:rsid w:val="00312118"/>
    <w:rsid w:val="0031317F"/>
    <w:rsid w:val="0031367D"/>
    <w:rsid w:val="00314030"/>
    <w:rsid w:val="00314BE5"/>
    <w:rsid w:val="00315D4C"/>
    <w:rsid w:val="00317D8B"/>
    <w:rsid w:val="0032021E"/>
    <w:rsid w:val="003205F6"/>
    <w:rsid w:val="00320DB1"/>
    <w:rsid w:val="0032209A"/>
    <w:rsid w:val="00322155"/>
    <w:rsid w:val="0032264E"/>
    <w:rsid w:val="00323D95"/>
    <w:rsid w:val="00324264"/>
    <w:rsid w:val="0032455D"/>
    <w:rsid w:val="00324F92"/>
    <w:rsid w:val="00326AE2"/>
    <w:rsid w:val="003274F0"/>
    <w:rsid w:val="003313E3"/>
    <w:rsid w:val="0033285C"/>
    <w:rsid w:val="0033384E"/>
    <w:rsid w:val="00334878"/>
    <w:rsid w:val="0033497F"/>
    <w:rsid w:val="00334E4F"/>
    <w:rsid w:val="003350C1"/>
    <w:rsid w:val="00335164"/>
    <w:rsid w:val="003351BE"/>
    <w:rsid w:val="003363A4"/>
    <w:rsid w:val="003368BC"/>
    <w:rsid w:val="00337229"/>
    <w:rsid w:val="00340247"/>
    <w:rsid w:val="00340970"/>
    <w:rsid w:val="003411FE"/>
    <w:rsid w:val="003418EE"/>
    <w:rsid w:val="003419F0"/>
    <w:rsid w:val="00342F4E"/>
    <w:rsid w:val="0034580B"/>
    <w:rsid w:val="003459B8"/>
    <w:rsid w:val="00346882"/>
    <w:rsid w:val="00346E18"/>
    <w:rsid w:val="003471C9"/>
    <w:rsid w:val="00350710"/>
    <w:rsid w:val="003517FB"/>
    <w:rsid w:val="003526E4"/>
    <w:rsid w:val="00355C44"/>
    <w:rsid w:val="00355D95"/>
    <w:rsid w:val="00357FAD"/>
    <w:rsid w:val="00361154"/>
    <w:rsid w:val="00361AD8"/>
    <w:rsid w:val="00361D62"/>
    <w:rsid w:val="00362561"/>
    <w:rsid w:val="00362B7D"/>
    <w:rsid w:val="0036331B"/>
    <w:rsid w:val="003648C7"/>
    <w:rsid w:val="0036559F"/>
    <w:rsid w:val="0036604B"/>
    <w:rsid w:val="00370A6E"/>
    <w:rsid w:val="00371A0B"/>
    <w:rsid w:val="003724AF"/>
    <w:rsid w:val="00373B1B"/>
    <w:rsid w:val="00373BB2"/>
    <w:rsid w:val="003747ED"/>
    <w:rsid w:val="00377DB3"/>
    <w:rsid w:val="00380278"/>
    <w:rsid w:val="0038241B"/>
    <w:rsid w:val="00382654"/>
    <w:rsid w:val="00384288"/>
    <w:rsid w:val="003845F3"/>
    <w:rsid w:val="003859F2"/>
    <w:rsid w:val="00385E66"/>
    <w:rsid w:val="0038615F"/>
    <w:rsid w:val="0038638B"/>
    <w:rsid w:val="003905B4"/>
    <w:rsid w:val="0039200C"/>
    <w:rsid w:val="00394F91"/>
    <w:rsid w:val="00395BAE"/>
    <w:rsid w:val="00395DEF"/>
    <w:rsid w:val="00397455"/>
    <w:rsid w:val="00397DA1"/>
    <w:rsid w:val="003A2A61"/>
    <w:rsid w:val="003A2C87"/>
    <w:rsid w:val="003A51CE"/>
    <w:rsid w:val="003A757B"/>
    <w:rsid w:val="003A7AEF"/>
    <w:rsid w:val="003B1005"/>
    <w:rsid w:val="003B24B0"/>
    <w:rsid w:val="003B288C"/>
    <w:rsid w:val="003B30EC"/>
    <w:rsid w:val="003B514E"/>
    <w:rsid w:val="003B6519"/>
    <w:rsid w:val="003B6CC3"/>
    <w:rsid w:val="003B7E90"/>
    <w:rsid w:val="003C0553"/>
    <w:rsid w:val="003C05CD"/>
    <w:rsid w:val="003C0E72"/>
    <w:rsid w:val="003C158D"/>
    <w:rsid w:val="003C15C5"/>
    <w:rsid w:val="003C16E7"/>
    <w:rsid w:val="003C1FE2"/>
    <w:rsid w:val="003C2126"/>
    <w:rsid w:val="003C36E2"/>
    <w:rsid w:val="003C41AB"/>
    <w:rsid w:val="003C5026"/>
    <w:rsid w:val="003C6203"/>
    <w:rsid w:val="003D0C77"/>
    <w:rsid w:val="003D29E1"/>
    <w:rsid w:val="003D442A"/>
    <w:rsid w:val="003D4440"/>
    <w:rsid w:val="003D45FF"/>
    <w:rsid w:val="003D50D1"/>
    <w:rsid w:val="003D56DF"/>
    <w:rsid w:val="003D5B23"/>
    <w:rsid w:val="003D73B3"/>
    <w:rsid w:val="003D7786"/>
    <w:rsid w:val="003E0109"/>
    <w:rsid w:val="003E09BB"/>
    <w:rsid w:val="003E1F54"/>
    <w:rsid w:val="003E325E"/>
    <w:rsid w:val="003E37FF"/>
    <w:rsid w:val="003E4A05"/>
    <w:rsid w:val="003E538B"/>
    <w:rsid w:val="003E616D"/>
    <w:rsid w:val="003E63CB"/>
    <w:rsid w:val="003E69D8"/>
    <w:rsid w:val="003E7272"/>
    <w:rsid w:val="003E73BB"/>
    <w:rsid w:val="003E75E5"/>
    <w:rsid w:val="003E7EF7"/>
    <w:rsid w:val="003F0505"/>
    <w:rsid w:val="003F0D8B"/>
    <w:rsid w:val="003F13C3"/>
    <w:rsid w:val="003F4B03"/>
    <w:rsid w:val="003F7AE2"/>
    <w:rsid w:val="003F7C16"/>
    <w:rsid w:val="00400675"/>
    <w:rsid w:val="00401D51"/>
    <w:rsid w:val="00401DA7"/>
    <w:rsid w:val="004027C9"/>
    <w:rsid w:val="00403934"/>
    <w:rsid w:val="004069F1"/>
    <w:rsid w:val="00407DDF"/>
    <w:rsid w:val="00410588"/>
    <w:rsid w:val="00412D17"/>
    <w:rsid w:val="00413ACC"/>
    <w:rsid w:val="00414BCB"/>
    <w:rsid w:val="00414C4D"/>
    <w:rsid w:val="0041546E"/>
    <w:rsid w:val="00420601"/>
    <w:rsid w:val="004219CD"/>
    <w:rsid w:val="00421EAC"/>
    <w:rsid w:val="00423740"/>
    <w:rsid w:val="00423E33"/>
    <w:rsid w:val="00424AE3"/>
    <w:rsid w:val="00424D1C"/>
    <w:rsid w:val="0042532A"/>
    <w:rsid w:val="00425DCC"/>
    <w:rsid w:val="0042798E"/>
    <w:rsid w:val="004314D0"/>
    <w:rsid w:val="00432057"/>
    <w:rsid w:val="0043239C"/>
    <w:rsid w:val="0043288B"/>
    <w:rsid w:val="004335D7"/>
    <w:rsid w:val="00433B6D"/>
    <w:rsid w:val="0044102F"/>
    <w:rsid w:val="0044222A"/>
    <w:rsid w:val="0044259E"/>
    <w:rsid w:val="00444D5D"/>
    <w:rsid w:val="00446D87"/>
    <w:rsid w:val="00450992"/>
    <w:rsid w:val="00454793"/>
    <w:rsid w:val="00457FE4"/>
    <w:rsid w:val="00460F24"/>
    <w:rsid w:val="00461236"/>
    <w:rsid w:val="004618C7"/>
    <w:rsid w:val="0046479E"/>
    <w:rsid w:val="00464842"/>
    <w:rsid w:val="00465CE3"/>
    <w:rsid w:val="004661A9"/>
    <w:rsid w:val="0047087F"/>
    <w:rsid w:val="00472653"/>
    <w:rsid w:val="004734A0"/>
    <w:rsid w:val="004749EA"/>
    <w:rsid w:val="00474FA6"/>
    <w:rsid w:val="0047533A"/>
    <w:rsid w:val="004756BB"/>
    <w:rsid w:val="00476892"/>
    <w:rsid w:val="00476C9C"/>
    <w:rsid w:val="00480150"/>
    <w:rsid w:val="004808EE"/>
    <w:rsid w:val="004822A3"/>
    <w:rsid w:val="004823A3"/>
    <w:rsid w:val="004838BA"/>
    <w:rsid w:val="00484435"/>
    <w:rsid w:val="0048461A"/>
    <w:rsid w:val="00486667"/>
    <w:rsid w:val="004870DE"/>
    <w:rsid w:val="004875E5"/>
    <w:rsid w:val="00487907"/>
    <w:rsid w:val="00490371"/>
    <w:rsid w:val="00490CFE"/>
    <w:rsid w:val="004918D0"/>
    <w:rsid w:val="00491D89"/>
    <w:rsid w:val="00492114"/>
    <w:rsid w:val="00492A20"/>
    <w:rsid w:val="00493940"/>
    <w:rsid w:val="00497127"/>
    <w:rsid w:val="0049755C"/>
    <w:rsid w:val="004A0911"/>
    <w:rsid w:val="004A544C"/>
    <w:rsid w:val="004A785C"/>
    <w:rsid w:val="004B06D5"/>
    <w:rsid w:val="004B20D0"/>
    <w:rsid w:val="004B24F6"/>
    <w:rsid w:val="004B346B"/>
    <w:rsid w:val="004B46EC"/>
    <w:rsid w:val="004B4820"/>
    <w:rsid w:val="004B56F1"/>
    <w:rsid w:val="004B58E7"/>
    <w:rsid w:val="004B5AC5"/>
    <w:rsid w:val="004B62A8"/>
    <w:rsid w:val="004B67D3"/>
    <w:rsid w:val="004B68B7"/>
    <w:rsid w:val="004C0355"/>
    <w:rsid w:val="004C0592"/>
    <w:rsid w:val="004C15E6"/>
    <w:rsid w:val="004C22B5"/>
    <w:rsid w:val="004C22F9"/>
    <w:rsid w:val="004C3B30"/>
    <w:rsid w:val="004C4816"/>
    <w:rsid w:val="004C546E"/>
    <w:rsid w:val="004C698B"/>
    <w:rsid w:val="004C6EE4"/>
    <w:rsid w:val="004C6FBA"/>
    <w:rsid w:val="004D2276"/>
    <w:rsid w:val="004D3102"/>
    <w:rsid w:val="004D33ED"/>
    <w:rsid w:val="004D57E8"/>
    <w:rsid w:val="004D5BC9"/>
    <w:rsid w:val="004D66D6"/>
    <w:rsid w:val="004D6C58"/>
    <w:rsid w:val="004D7350"/>
    <w:rsid w:val="004E34E5"/>
    <w:rsid w:val="004E37D7"/>
    <w:rsid w:val="004E4AAE"/>
    <w:rsid w:val="004E58DD"/>
    <w:rsid w:val="004E604B"/>
    <w:rsid w:val="004E6B0E"/>
    <w:rsid w:val="004E6F06"/>
    <w:rsid w:val="004F09E5"/>
    <w:rsid w:val="004F1B5C"/>
    <w:rsid w:val="004F3D8E"/>
    <w:rsid w:val="004F4633"/>
    <w:rsid w:val="004F4C81"/>
    <w:rsid w:val="004F60EB"/>
    <w:rsid w:val="004F6915"/>
    <w:rsid w:val="004F6F43"/>
    <w:rsid w:val="005005F9"/>
    <w:rsid w:val="005015E0"/>
    <w:rsid w:val="00501909"/>
    <w:rsid w:val="005022AE"/>
    <w:rsid w:val="005035F0"/>
    <w:rsid w:val="00503782"/>
    <w:rsid w:val="0050649B"/>
    <w:rsid w:val="00506660"/>
    <w:rsid w:val="00506B4C"/>
    <w:rsid w:val="0051100C"/>
    <w:rsid w:val="00511D05"/>
    <w:rsid w:val="00512658"/>
    <w:rsid w:val="00512BAF"/>
    <w:rsid w:val="00513065"/>
    <w:rsid w:val="00514B43"/>
    <w:rsid w:val="00515A86"/>
    <w:rsid w:val="0051665E"/>
    <w:rsid w:val="0051754F"/>
    <w:rsid w:val="00517BA2"/>
    <w:rsid w:val="005215E4"/>
    <w:rsid w:val="005218F3"/>
    <w:rsid w:val="005222B6"/>
    <w:rsid w:val="00524F0A"/>
    <w:rsid w:val="005252CE"/>
    <w:rsid w:val="005256DD"/>
    <w:rsid w:val="00525FD6"/>
    <w:rsid w:val="00526D21"/>
    <w:rsid w:val="00527D46"/>
    <w:rsid w:val="00530F92"/>
    <w:rsid w:val="0053121C"/>
    <w:rsid w:val="0053130E"/>
    <w:rsid w:val="005328DD"/>
    <w:rsid w:val="00533156"/>
    <w:rsid w:val="005333A8"/>
    <w:rsid w:val="00533981"/>
    <w:rsid w:val="00537AEA"/>
    <w:rsid w:val="00540412"/>
    <w:rsid w:val="005412D1"/>
    <w:rsid w:val="005429AA"/>
    <w:rsid w:val="00543274"/>
    <w:rsid w:val="00543CB7"/>
    <w:rsid w:val="0054428C"/>
    <w:rsid w:val="005444EA"/>
    <w:rsid w:val="0054488E"/>
    <w:rsid w:val="00544EBC"/>
    <w:rsid w:val="00545155"/>
    <w:rsid w:val="00545CD6"/>
    <w:rsid w:val="0054655F"/>
    <w:rsid w:val="00546821"/>
    <w:rsid w:val="00547D07"/>
    <w:rsid w:val="005501B1"/>
    <w:rsid w:val="0055051B"/>
    <w:rsid w:val="0055098D"/>
    <w:rsid w:val="00551E35"/>
    <w:rsid w:val="00551E85"/>
    <w:rsid w:val="005535C1"/>
    <w:rsid w:val="00556066"/>
    <w:rsid w:val="00560FF6"/>
    <w:rsid w:val="00561F1A"/>
    <w:rsid w:val="0056404C"/>
    <w:rsid w:val="005653D5"/>
    <w:rsid w:val="0056566A"/>
    <w:rsid w:val="0056661F"/>
    <w:rsid w:val="005705E4"/>
    <w:rsid w:val="00570BCE"/>
    <w:rsid w:val="00574947"/>
    <w:rsid w:val="00577B11"/>
    <w:rsid w:val="00580697"/>
    <w:rsid w:val="00581129"/>
    <w:rsid w:val="005816A1"/>
    <w:rsid w:val="0058425B"/>
    <w:rsid w:val="00584B88"/>
    <w:rsid w:val="0058639A"/>
    <w:rsid w:val="005864E5"/>
    <w:rsid w:val="005865E2"/>
    <w:rsid w:val="00586618"/>
    <w:rsid w:val="00586C3D"/>
    <w:rsid w:val="00586FD0"/>
    <w:rsid w:val="005914BB"/>
    <w:rsid w:val="00591518"/>
    <w:rsid w:val="00593240"/>
    <w:rsid w:val="00595759"/>
    <w:rsid w:val="00595C53"/>
    <w:rsid w:val="005961DD"/>
    <w:rsid w:val="005978B6"/>
    <w:rsid w:val="00597FF6"/>
    <w:rsid w:val="005A08DC"/>
    <w:rsid w:val="005A1B1C"/>
    <w:rsid w:val="005A2A3E"/>
    <w:rsid w:val="005A339F"/>
    <w:rsid w:val="005A5004"/>
    <w:rsid w:val="005A5AD5"/>
    <w:rsid w:val="005B0B53"/>
    <w:rsid w:val="005B2008"/>
    <w:rsid w:val="005B24FF"/>
    <w:rsid w:val="005B2DDE"/>
    <w:rsid w:val="005B3F8A"/>
    <w:rsid w:val="005B4EEE"/>
    <w:rsid w:val="005B5CB3"/>
    <w:rsid w:val="005B670B"/>
    <w:rsid w:val="005B7071"/>
    <w:rsid w:val="005B75D1"/>
    <w:rsid w:val="005C0D06"/>
    <w:rsid w:val="005C1286"/>
    <w:rsid w:val="005C2971"/>
    <w:rsid w:val="005C2ECF"/>
    <w:rsid w:val="005C478B"/>
    <w:rsid w:val="005C48C9"/>
    <w:rsid w:val="005C4BBA"/>
    <w:rsid w:val="005C5A4A"/>
    <w:rsid w:val="005C6787"/>
    <w:rsid w:val="005D07A5"/>
    <w:rsid w:val="005D0CD5"/>
    <w:rsid w:val="005D1323"/>
    <w:rsid w:val="005D26D5"/>
    <w:rsid w:val="005D3389"/>
    <w:rsid w:val="005D3616"/>
    <w:rsid w:val="005D3AB3"/>
    <w:rsid w:val="005D3DFB"/>
    <w:rsid w:val="005D4913"/>
    <w:rsid w:val="005D59F5"/>
    <w:rsid w:val="005D5E2C"/>
    <w:rsid w:val="005D5ED5"/>
    <w:rsid w:val="005D6DAA"/>
    <w:rsid w:val="005D7293"/>
    <w:rsid w:val="005D7379"/>
    <w:rsid w:val="005D7470"/>
    <w:rsid w:val="005D7483"/>
    <w:rsid w:val="005E06EE"/>
    <w:rsid w:val="005E4DDB"/>
    <w:rsid w:val="005E5448"/>
    <w:rsid w:val="005E5E4F"/>
    <w:rsid w:val="005E6956"/>
    <w:rsid w:val="005E7403"/>
    <w:rsid w:val="005E7504"/>
    <w:rsid w:val="005E7509"/>
    <w:rsid w:val="005E7FDA"/>
    <w:rsid w:val="005F08EF"/>
    <w:rsid w:val="005F12B8"/>
    <w:rsid w:val="005F1CFC"/>
    <w:rsid w:val="005F211A"/>
    <w:rsid w:val="005F23B5"/>
    <w:rsid w:val="005F668C"/>
    <w:rsid w:val="0060088D"/>
    <w:rsid w:val="00601789"/>
    <w:rsid w:val="0060181F"/>
    <w:rsid w:val="006022E9"/>
    <w:rsid w:val="00602E24"/>
    <w:rsid w:val="00603652"/>
    <w:rsid w:val="00603824"/>
    <w:rsid w:val="006048DE"/>
    <w:rsid w:val="00604D76"/>
    <w:rsid w:val="00606643"/>
    <w:rsid w:val="00607AF8"/>
    <w:rsid w:val="00612430"/>
    <w:rsid w:val="00612980"/>
    <w:rsid w:val="00612B60"/>
    <w:rsid w:val="0061332D"/>
    <w:rsid w:val="00613825"/>
    <w:rsid w:val="006141BA"/>
    <w:rsid w:val="006156B7"/>
    <w:rsid w:val="0061718A"/>
    <w:rsid w:val="00621A0F"/>
    <w:rsid w:val="00621FED"/>
    <w:rsid w:val="00622058"/>
    <w:rsid w:val="006225F7"/>
    <w:rsid w:val="00623C3C"/>
    <w:rsid w:val="00624472"/>
    <w:rsid w:val="00624C27"/>
    <w:rsid w:val="00624EE8"/>
    <w:rsid w:val="00630290"/>
    <w:rsid w:val="0063088C"/>
    <w:rsid w:val="0063107F"/>
    <w:rsid w:val="00631DE6"/>
    <w:rsid w:val="006333B5"/>
    <w:rsid w:val="00633DD3"/>
    <w:rsid w:val="0063418F"/>
    <w:rsid w:val="00635AE8"/>
    <w:rsid w:val="006369D4"/>
    <w:rsid w:val="00637CB5"/>
    <w:rsid w:val="00640C13"/>
    <w:rsid w:val="006416D4"/>
    <w:rsid w:val="006418B1"/>
    <w:rsid w:val="006421D3"/>
    <w:rsid w:val="006424A4"/>
    <w:rsid w:val="00642995"/>
    <w:rsid w:val="006429C7"/>
    <w:rsid w:val="00642CD3"/>
    <w:rsid w:val="00643B49"/>
    <w:rsid w:val="006445D4"/>
    <w:rsid w:val="00644777"/>
    <w:rsid w:val="0064477D"/>
    <w:rsid w:val="006448F6"/>
    <w:rsid w:val="00645007"/>
    <w:rsid w:val="00645C47"/>
    <w:rsid w:val="006462B1"/>
    <w:rsid w:val="00646FA3"/>
    <w:rsid w:val="006470C0"/>
    <w:rsid w:val="00650173"/>
    <w:rsid w:val="00650B10"/>
    <w:rsid w:val="00650E8F"/>
    <w:rsid w:val="006518C3"/>
    <w:rsid w:val="006529D7"/>
    <w:rsid w:val="00656D3E"/>
    <w:rsid w:val="00657267"/>
    <w:rsid w:val="00657990"/>
    <w:rsid w:val="00657F98"/>
    <w:rsid w:val="00661CF9"/>
    <w:rsid w:val="00661EE3"/>
    <w:rsid w:val="006648D5"/>
    <w:rsid w:val="006649BD"/>
    <w:rsid w:val="00670960"/>
    <w:rsid w:val="006720A5"/>
    <w:rsid w:val="0067433D"/>
    <w:rsid w:val="00674524"/>
    <w:rsid w:val="0067483A"/>
    <w:rsid w:val="00675991"/>
    <w:rsid w:val="006765E0"/>
    <w:rsid w:val="0067670E"/>
    <w:rsid w:val="00677B31"/>
    <w:rsid w:val="006801E0"/>
    <w:rsid w:val="00680606"/>
    <w:rsid w:val="00680C8F"/>
    <w:rsid w:val="00681DF6"/>
    <w:rsid w:val="00684ACE"/>
    <w:rsid w:val="00684B04"/>
    <w:rsid w:val="00686171"/>
    <w:rsid w:val="00686B34"/>
    <w:rsid w:val="006870B2"/>
    <w:rsid w:val="0068749D"/>
    <w:rsid w:val="00690B5E"/>
    <w:rsid w:val="00691E76"/>
    <w:rsid w:val="00692EEF"/>
    <w:rsid w:val="00693F45"/>
    <w:rsid w:val="0069582E"/>
    <w:rsid w:val="0069606F"/>
    <w:rsid w:val="00696786"/>
    <w:rsid w:val="00697849"/>
    <w:rsid w:val="006A0052"/>
    <w:rsid w:val="006A0498"/>
    <w:rsid w:val="006A0DFE"/>
    <w:rsid w:val="006A1430"/>
    <w:rsid w:val="006A262D"/>
    <w:rsid w:val="006A2E08"/>
    <w:rsid w:val="006A31A6"/>
    <w:rsid w:val="006A438E"/>
    <w:rsid w:val="006A4FE6"/>
    <w:rsid w:val="006A6264"/>
    <w:rsid w:val="006A7ADB"/>
    <w:rsid w:val="006B16A0"/>
    <w:rsid w:val="006B180D"/>
    <w:rsid w:val="006B218F"/>
    <w:rsid w:val="006B25CF"/>
    <w:rsid w:val="006B2CF9"/>
    <w:rsid w:val="006B2FCC"/>
    <w:rsid w:val="006B33D7"/>
    <w:rsid w:val="006B3A51"/>
    <w:rsid w:val="006B5DF5"/>
    <w:rsid w:val="006B5FAE"/>
    <w:rsid w:val="006B636C"/>
    <w:rsid w:val="006B6D7C"/>
    <w:rsid w:val="006B76D1"/>
    <w:rsid w:val="006B7EE4"/>
    <w:rsid w:val="006C0C4D"/>
    <w:rsid w:val="006C1EA9"/>
    <w:rsid w:val="006C28F3"/>
    <w:rsid w:val="006C47CA"/>
    <w:rsid w:val="006C4C76"/>
    <w:rsid w:val="006C552C"/>
    <w:rsid w:val="006C5569"/>
    <w:rsid w:val="006C73DA"/>
    <w:rsid w:val="006C7A60"/>
    <w:rsid w:val="006D3A17"/>
    <w:rsid w:val="006D3AE4"/>
    <w:rsid w:val="006D40F6"/>
    <w:rsid w:val="006D4365"/>
    <w:rsid w:val="006D4E3B"/>
    <w:rsid w:val="006D508C"/>
    <w:rsid w:val="006D6498"/>
    <w:rsid w:val="006D6A0D"/>
    <w:rsid w:val="006D70E7"/>
    <w:rsid w:val="006D7A08"/>
    <w:rsid w:val="006E0206"/>
    <w:rsid w:val="006E03A1"/>
    <w:rsid w:val="006E04D5"/>
    <w:rsid w:val="006E1314"/>
    <w:rsid w:val="006E2DE6"/>
    <w:rsid w:val="006E2E7D"/>
    <w:rsid w:val="006E31B4"/>
    <w:rsid w:val="006E7318"/>
    <w:rsid w:val="006E73B2"/>
    <w:rsid w:val="006E73C9"/>
    <w:rsid w:val="006E780C"/>
    <w:rsid w:val="006F20CF"/>
    <w:rsid w:val="006F513C"/>
    <w:rsid w:val="006F6DB3"/>
    <w:rsid w:val="006F7564"/>
    <w:rsid w:val="006F7EB1"/>
    <w:rsid w:val="00700188"/>
    <w:rsid w:val="00700D2A"/>
    <w:rsid w:val="0070256A"/>
    <w:rsid w:val="00703AA2"/>
    <w:rsid w:val="007055D7"/>
    <w:rsid w:val="00705634"/>
    <w:rsid w:val="007063E6"/>
    <w:rsid w:val="007075C9"/>
    <w:rsid w:val="0071039C"/>
    <w:rsid w:val="00714103"/>
    <w:rsid w:val="007146F2"/>
    <w:rsid w:val="007149A2"/>
    <w:rsid w:val="007150E0"/>
    <w:rsid w:val="00715191"/>
    <w:rsid w:val="0072054E"/>
    <w:rsid w:val="0072137E"/>
    <w:rsid w:val="00721CAB"/>
    <w:rsid w:val="00721D6B"/>
    <w:rsid w:val="00722FD5"/>
    <w:rsid w:val="00723334"/>
    <w:rsid w:val="00724A8A"/>
    <w:rsid w:val="007251CB"/>
    <w:rsid w:val="00725348"/>
    <w:rsid w:val="00726B6D"/>
    <w:rsid w:val="0072768A"/>
    <w:rsid w:val="00731301"/>
    <w:rsid w:val="00731A2F"/>
    <w:rsid w:val="00732207"/>
    <w:rsid w:val="00734858"/>
    <w:rsid w:val="00734D37"/>
    <w:rsid w:val="0073653B"/>
    <w:rsid w:val="0073756D"/>
    <w:rsid w:val="007377E0"/>
    <w:rsid w:val="007407BB"/>
    <w:rsid w:val="007409D4"/>
    <w:rsid w:val="007427DF"/>
    <w:rsid w:val="00744529"/>
    <w:rsid w:val="00744AB4"/>
    <w:rsid w:val="00745BBA"/>
    <w:rsid w:val="00746EE8"/>
    <w:rsid w:val="00747ADE"/>
    <w:rsid w:val="007506B3"/>
    <w:rsid w:val="007543D7"/>
    <w:rsid w:val="007562FF"/>
    <w:rsid w:val="00757EC3"/>
    <w:rsid w:val="007611C7"/>
    <w:rsid w:val="00762E61"/>
    <w:rsid w:val="007651CF"/>
    <w:rsid w:val="007664EF"/>
    <w:rsid w:val="00766647"/>
    <w:rsid w:val="00767B7F"/>
    <w:rsid w:val="007702D4"/>
    <w:rsid w:val="00770911"/>
    <w:rsid w:val="007714EB"/>
    <w:rsid w:val="0077217C"/>
    <w:rsid w:val="007724B9"/>
    <w:rsid w:val="007736C1"/>
    <w:rsid w:val="00774536"/>
    <w:rsid w:val="00776B59"/>
    <w:rsid w:val="00781078"/>
    <w:rsid w:val="00781932"/>
    <w:rsid w:val="00782582"/>
    <w:rsid w:val="00783105"/>
    <w:rsid w:val="0078414B"/>
    <w:rsid w:val="0078417E"/>
    <w:rsid w:val="007843EF"/>
    <w:rsid w:val="007855C9"/>
    <w:rsid w:val="00785BBA"/>
    <w:rsid w:val="00785FDB"/>
    <w:rsid w:val="00790A19"/>
    <w:rsid w:val="00790DCE"/>
    <w:rsid w:val="0079146D"/>
    <w:rsid w:val="00792837"/>
    <w:rsid w:val="00792BD5"/>
    <w:rsid w:val="007932E9"/>
    <w:rsid w:val="00793C0E"/>
    <w:rsid w:val="0079620A"/>
    <w:rsid w:val="00797198"/>
    <w:rsid w:val="00797A60"/>
    <w:rsid w:val="007A0E66"/>
    <w:rsid w:val="007A3572"/>
    <w:rsid w:val="007A50F3"/>
    <w:rsid w:val="007A54DD"/>
    <w:rsid w:val="007B484E"/>
    <w:rsid w:val="007B6027"/>
    <w:rsid w:val="007B6731"/>
    <w:rsid w:val="007B6CD5"/>
    <w:rsid w:val="007B6FE4"/>
    <w:rsid w:val="007C055B"/>
    <w:rsid w:val="007C102E"/>
    <w:rsid w:val="007C211B"/>
    <w:rsid w:val="007C237B"/>
    <w:rsid w:val="007C2502"/>
    <w:rsid w:val="007C39B6"/>
    <w:rsid w:val="007C5FA6"/>
    <w:rsid w:val="007D1B88"/>
    <w:rsid w:val="007D216E"/>
    <w:rsid w:val="007D253E"/>
    <w:rsid w:val="007D2A19"/>
    <w:rsid w:val="007D3502"/>
    <w:rsid w:val="007D476D"/>
    <w:rsid w:val="007D4DF3"/>
    <w:rsid w:val="007D5102"/>
    <w:rsid w:val="007D51E1"/>
    <w:rsid w:val="007D69E9"/>
    <w:rsid w:val="007D7E92"/>
    <w:rsid w:val="007E1B3D"/>
    <w:rsid w:val="007E26EB"/>
    <w:rsid w:val="007E464A"/>
    <w:rsid w:val="007E5536"/>
    <w:rsid w:val="007E5ABE"/>
    <w:rsid w:val="007E750B"/>
    <w:rsid w:val="007F0EB3"/>
    <w:rsid w:val="007F1462"/>
    <w:rsid w:val="007F204C"/>
    <w:rsid w:val="007F22F1"/>
    <w:rsid w:val="007F2454"/>
    <w:rsid w:val="007F2619"/>
    <w:rsid w:val="007F27F0"/>
    <w:rsid w:val="007F2AA8"/>
    <w:rsid w:val="007F45B2"/>
    <w:rsid w:val="00802886"/>
    <w:rsid w:val="008035AD"/>
    <w:rsid w:val="00803D56"/>
    <w:rsid w:val="00804343"/>
    <w:rsid w:val="0080657A"/>
    <w:rsid w:val="00806B55"/>
    <w:rsid w:val="00806FC3"/>
    <w:rsid w:val="00807C73"/>
    <w:rsid w:val="00810462"/>
    <w:rsid w:val="00810924"/>
    <w:rsid w:val="00811656"/>
    <w:rsid w:val="00813D84"/>
    <w:rsid w:val="00813DCC"/>
    <w:rsid w:val="0081598F"/>
    <w:rsid w:val="00815A26"/>
    <w:rsid w:val="00816173"/>
    <w:rsid w:val="00816EAF"/>
    <w:rsid w:val="00820C87"/>
    <w:rsid w:val="00820CE3"/>
    <w:rsid w:val="00821C4A"/>
    <w:rsid w:val="00822288"/>
    <w:rsid w:val="00822B4F"/>
    <w:rsid w:val="00822D63"/>
    <w:rsid w:val="00823B48"/>
    <w:rsid w:val="008246CA"/>
    <w:rsid w:val="00824DDD"/>
    <w:rsid w:val="008267D2"/>
    <w:rsid w:val="00826F57"/>
    <w:rsid w:val="0082759B"/>
    <w:rsid w:val="008276C8"/>
    <w:rsid w:val="0083006F"/>
    <w:rsid w:val="0083306F"/>
    <w:rsid w:val="008333BC"/>
    <w:rsid w:val="008336F5"/>
    <w:rsid w:val="00833F93"/>
    <w:rsid w:val="00834AFD"/>
    <w:rsid w:val="0083623C"/>
    <w:rsid w:val="00836655"/>
    <w:rsid w:val="00836F11"/>
    <w:rsid w:val="0083728A"/>
    <w:rsid w:val="00837E6E"/>
    <w:rsid w:val="00840769"/>
    <w:rsid w:val="008414E5"/>
    <w:rsid w:val="00841E82"/>
    <w:rsid w:val="00842BCE"/>
    <w:rsid w:val="008436B8"/>
    <w:rsid w:val="008439A6"/>
    <w:rsid w:val="00844CFB"/>
    <w:rsid w:val="008452B0"/>
    <w:rsid w:val="00845764"/>
    <w:rsid w:val="00845C3F"/>
    <w:rsid w:val="008467C2"/>
    <w:rsid w:val="0085102C"/>
    <w:rsid w:val="008537EA"/>
    <w:rsid w:val="0085458B"/>
    <w:rsid w:val="00854E81"/>
    <w:rsid w:val="00856485"/>
    <w:rsid w:val="008569CD"/>
    <w:rsid w:val="00860DA2"/>
    <w:rsid w:val="00862D95"/>
    <w:rsid w:val="00863C9F"/>
    <w:rsid w:val="00863FA2"/>
    <w:rsid w:val="00865D50"/>
    <w:rsid w:val="00866360"/>
    <w:rsid w:val="008673D1"/>
    <w:rsid w:val="00870E75"/>
    <w:rsid w:val="00870EAF"/>
    <w:rsid w:val="00872015"/>
    <w:rsid w:val="008720D9"/>
    <w:rsid w:val="00872754"/>
    <w:rsid w:val="00874D8E"/>
    <w:rsid w:val="008758DF"/>
    <w:rsid w:val="00876AC7"/>
    <w:rsid w:val="00877263"/>
    <w:rsid w:val="00882D2A"/>
    <w:rsid w:val="00884139"/>
    <w:rsid w:val="00884357"/>
    <w:rsid w:val="00884B0E"/>
    <w:rsid w:val="00884CC9"/>
    <w:rsid w:val="00884E28"/>
    <w:rsid w:val="0088502A"/>
    <w:rsid w:val="0088599E"/>
    <w:rsid w:val="00886E21"/>
    <w:rsid w:val="00887B1A"/>
    <w:rsid w:val="00887FD1"/>
    <w:rsid w:val="0089079B"/>
    <w:rsid w:val="00891365"/>
    <w:rsid w:val="008915EF"/>
    <w:rsid w:val="0089305B"/>
    <w:rsid w:val="00893516"/>
    <w:rsid w:val="0089483A"/>
    <w:rsid w:val="008A1385"/>
    <w:rsid w:val="008A1A5E"/>
    <w:rsid w:val="008A32C8"/>
    <w:rsid w:val="008A43D3"/>
    <w:rsid w:val="008A5942"/>
    <w:rsid w:val="008A5FD7"/>
    <w:rsid w:val="008A737F"/>
    <w:rsid w:val="008B16AA"/>
    <w:rsid w:val="008B1B60"/>
    <w:rsid w:val="008B266E"/>
    <w:rsid w:val="008B2EA0"/>
    <w:rsid w:val="008B3B35"/>
    <w:rsid w:val="008B604B"/>
    <w:rsid w:val="008C033D"/>
    <w:rsid w:val="008C0E62"/>
    <w:rsid w:val="008C182B"/>
    <w:rsid w:val="008C18C4"/>
    <w:rsid w:val="008C1C3E"/>
    <w:rsid w:val="008C308B"/>
    <w:rsid w:val="008C402A"/>
    <w:rsid w:val="008C4C64"/>
    <w:rsid w:val="008C551C"/>
    <w:rsid w:val="008C67D3"/>
    <w:rsid w:val="008C6D4E"/>
    <w:rsid w:val="008C727D"/>
    <w:rsid w:val="008D2D41"/>
    <w:rsid w:val="008D3679"/>
    <w:rsid w:val="008D4B4B"/>
    <w:rsid w:val="008D4E26"/>
    <w:rsid w:val="008E20B9"/>
    <w:rsid w:val="008E2572"/>
    <w:rsid w:val="008E2B1B"/>
    <w:rsid w:val="008E3A79"/>
    <w:rsid w:val="008E3C41"/>
    <w:rsid w:val="008E3D2E"/>
    <w:rsid w:val="008E40ED"/>
    <w:rsid w:val="008E6E11"/>
    <w:rsid w:val="008E7FD9"/>
    <w:rsid w:val="008F08CC"/>
    <w:rsid w:val="008F0926"/>
    <w:rsid w:val="008F1E56"/>
    <w:rsid w:val="008F1FC6"/>
    <w:rsid w:val="008F2445"/>
    <w:rsid w:val="008F2911"/>
    <w:rsid w:val="008F6067"/>
    <w:rsid w:val="00900069"/>
    <w:rsid w:val="009006A6"/>
    <w:rsid w:val="00900C0E"/>
    <w:rsid w:val="00902259"/>
    <w:rsid w:val="009035EB"/>
    <w:rsid w:val="0090363B"/>
    <w:rsid w:val="00904DF5"/>
    <w:rsid w:val="00905C14"/>
    <w:rsid w:val="00906DE0"/>
    <w:rsid w:val="00906FFF"/>
    <w:rsid w:val="009074B2"/>
    <w:rsid w:val="00910D92"/>
    <w:rsid w:val="009113C0"/>
    <w:rsid w:val="0091242C"/>
    <w:rsid w:val="009134BE"/>
    <w:rsid w:val="009146C1"/>
    <w:rsid w:val="00914D7E"/>
    <w:rsid w:val="0091578D"/>
    <w:rsid w:val="00915C3C"/>
    <w:rsid w:val="00915DD0"/>
    <w:rsid w:val="0091761E"/>
    <w:rsid w:val="00920A52"/>
    <w:rsid w:val="00920EE2"/>
    <w:rsid w:val="009223A3"/>
    <w:rsid w:val="00922AD2"/>
    <w:rsid w:val="00923FFB"/>
    <w:rsid w:val="009252FB"/>
    <w:rsid w:val="0092647B"/>
    <w:rsid w:val="00927967"/>
    <w:rsid w:val="00932947"/>
    <w:rsid w:val="00933693"/>
    <w:rsid w:val="00933BA4"/>
    <w:rsid w:val="00934891"/>
    <w:rsid w:val="00934AB2"/>
    <w:rsid w:val="009356BC"/>
    <w:rsid w:val="009359B4"/>
    <w:rsid w:val="00936080"/>
    <w:rsid w:val="00936776"/>
    <w:rsid w:val="00936E4D"/>
    <w:rsid w:val="00940881"/>
    <w:rsid w:val="0094137E"/>
    <w:rsid w:val="00943AFA"/>
    <w:rsid w:val="00945707"/>
    <w:rsid w:val="0095005D"/>
    <w:rsid w:val="00950671"/>
    <w:rsid w:val="00951420"/>
    <w:rsid w:val="009529D6"/>
    <w:rsid w:val="009531EA"/>
    <w:rsid w:val="00954A78"/>
    <w:rsid w:val="00955D88"/>
    <w:rsid w:val="00956695"/>
    <w:rsid w:val="009570B7"/>
    <w:rsid w:val="00957971"/>
    <w:rsid w:val="00957BBB"/>
    <w:rsid w:val="0096158C"/>
    <w:rsid w:val="00961C76"/>
    <w:rsid w:val="00962AED"/>
    <w:rsid w:val="00962FC6"/>
    <w:rsid w:val="00965112"/>
    <w:rsid w:val="0096707D"/>
    <w:rsid w:val="0096735C"/>
    <w:rsid w:val="0097088B"/>
    <w:rsid w:val="00970D00"/>
    <w:rsid w:val="00970DF1"/>
    <w:rsid w:val="00971131"/>
    <w:rsid w:val="00971EA6"/>
    <w:rsid w:val="00972CFC"/>
    <w:rsid w:val="0097314F"/>
    <w:rsid w:val="00973B36"/>
    <w:rsid w:val="00973C73"/>
    <w:rsid w:val="00974303"/>
    <w:rsid w:val="00974CAA"/>
    <w:rsid w:val="0097565E"/>
    <w:rsid w:val="00975D45"/>
    <w:rsid w:val="00976124"/>
    <w:rsid w:val="0097768F"/>
    <w:rsid w:val="0098001E"/>
    <w:rsid w:val="00981FC7"/>
    <w:rsid w:val="009823A2"/>
    <w:rsid w:val="009828B7"/>
    <w:rsid w:val="009833A4"/>
    <w:rsid w:val="00983427"/>
    <w:rsid w:val="00983F6C"/>
    <w:rsid w:val="00984506"/>
    <w:rsid w:val="009848E7"/>
    <w:rsid w:val="00984D8F"/>
    <w:rsid w:val="00985004"/>
    <w:rsid w:val="00985F22"/>
    <w:rsid w:val="00986538"/>
    <w:rsid w:val="00986900"/>
    <w:rsid w:val="00986EB4"/>
    <w:rsid w:val="00987896"/>
    <w:rsid w:val="00990851"/>
    <w:rsid w:val="00990ACE"/>
    <w:rsid w:val="00990D32"/>
    <w:rsid w:val="0099165C"/>
    <w:rsid w:val="00993A35"/>
    <w:rsid w:val="00993BF9"/>
    <w:rsid w:val="00993CCC"/>
    <w:rsid w:val="00993D14"/>
    <w:rsid w:val="00994B1D"/>
    <w:rsid w:val="00995014"/>
    <w:rsid w:val="0099638F"/>
    <w:rsid w:val="0099648F"/>
    <w:rsid w:val="00996806"/>
    <w:rsid w:val="00996920"/>
    <w:rsid w:val="009975C1"/>
    <w:rsid w:val="009977F7"/>
    <w:rsid w:val="009978BE"/>
    <w:rsid w:val="00997903"/>
    <w:rsid w:val="00997B2A"/>
    <w:rsid w:val="009A058C"/>
    <w:rsid w:val="009A3418"/>
    <w:rsid w:val="009A5140"/>
    <w:rsid w:val="009A5DB4"/>
    <w:rsid w:val="009B20A5"/>
    <w:rsid w:val="009B29DB"/>
    <w:rsid w:val="009B312E"/>
    <w:rsid w:val="009B324A"/>
    <w:rsid w:val="009B409E"/>
    <w:rsid w:val="009B43E1"/>
    <w:rsid w:val="009B46A2"/>
    <w:rsid w:val="009B4820"/>
    <w:rsid w:val="009B4E11"/>
    <w:rsid w:val="009B5D4E"/>
    <w:rsid w:val="009B5DDE"/>
    <w:rsid w:val="009B5FE3"/>
    <w:rsid w:val="009B63EC"/>
    <w:rsid w:val="009C0B70"/>
    <w:rsid w:val="009C12A6"/>
    <w:rsid w:val="009C1AB4"/>
    <w:rsid w:val="009C1E91"/>
    <w:rsid w:val="009C1EF8"/>
    <w:rsid w:val="009C21E0"/>
    <w:rsid w:val="009C2331"/>
    <w:rsid w:val="009C26A5"/>
    <w:rsid w:val="009C5110"/>
    <w:rsid w:val="009C67FB"/>
    <w:rsid w:val="009D0AF6"/>
    <w:rsid w:val="009D1126"/>
    <w:rsid w:val="009D1CD7"/>
    <w:rsid w:val="009D2881"/>
    <w:rsid w:val="009D29DA"/>
    <w:rsid w:val="009D2CF9"/>
    <w:rsid w:val="009D319F"/>
    <w:rsid w:val="009D40D7"/>
    <w:rsid w:val="009D4B52"/>
    <w:rsid w:val="009D4EF7"/>
    <w:rsid w:val="009D6964"/>
    <w:rsid w:val="009D6FD4"/>
    <w:rsid w:val="009D748C"/>
    <w:rsid w:val="009E00E3"/>
    <w:rsid w:val="009E1A4C"/>
    <w:rsid w:val="009E2A09"/>
    <w:rsid w:val="009E4BBE"/>
    <w:rsid w:val="009E5A2C"/>
    <w:rsid w:val="009E7505"/>
    <w:rsid w:val="009F18B0"/>
    <w:rsid w:val="009F3597"/>
    <w:rsid w:val="009F3F83"/>
    <w:rsid w:val="009F6DEC"/>
    <w:rsid w:val="00A0033B"/>
    <w:rsid w:val="00A0152B"/>
    <w:rsid w:val="00A02569"/>
    <w:rsid w:val="00A02BAF"/>
    <w:rsid w:val="00A02FC5"/>
    <w:rsid w:val="00A03398"/>
    <w:rsid w:val="00A03850"/>
    <w:rsid w:val="00A03D89"/>
    <w:rsid w:val="00A04B0C"/>
    <w:rsid w:val="00A0548C"/>
    <w:rsid w:val="00A05606"/>
    <w:rsid w:val="00A0628B"/>
    <w:rsid w:val="00A071BA"/>
    <w:rsid w:val="00A0786B"/>
    <w:rsid w:val="00A07E9B"/>
    <w:rsid w:val="00A10647"/>
    <w:rsid w:val="00A10B17"/>
    <w:rsid w:val="00A138DE"/>
    <w:rsid w:val="00A1456D"/>
    <w:rsid w:val="00A159CB"/>
    <w:rsid w:val="00A15F5E"/>
    <w:rsid w:val="00A17065"/>
    <w:rsid w:val="00A17217"/>
    <w:rsid w:val="00A200B9"/>
    <w:rsid w:val="00A201AE"/>
    <w:rsid w:val="00A2027A"/>
    <w:rsid w:val="00A20E6F"/>
    <w:rsid w:val="00A24FB6"/>
    <w:rsid w:val="00A30B40"/>
    <w:rsid w:val="00A30C78"/>
    <w:rsid w:val="00A30CA3"/>
    <w:rsid w:val="00A31F24"/>
    <w:rsid w:val="00A32C6C"/>
    <w:rsid w:val="00A330FA"/>
    <w:rsid w:val="00A33EA3"/>
    <w:rsid w:val="00A33FFB"/>
    <w:rsid w:val="00A34FDD"/>
    <w:rsid w:val="00A3650C"/>
    <w:rsid w:val="00A3677C"/>
    <w:rsid w:val="00A36A49"/>
    <w:rsid w:val="00A37763"/>
    <w:rsid w:val="00A37F16"/>
    <w:rsid w:val="00A400C3"/>
    <w:rsid w:val="00A40238"/>
    <w:rsid w:val="00A40CCB"/>
    <w:rsid w:val="00A423F7"/>
    <w:rsid w:val="00A424EE"/>
    <w:rsid w:val="00A428F7"/>
    <w:rsid w:val="00A43539"/>
    <w:rsid w:val="00A4674F"/>
    <w:rsid w:val="00A47C7D"/>
    <w:rsid w:val="00A5065B"/>
    <w:rsid w:val="00A50B43"/>
    <w:rsid w:val="00A5787F"/>
    <w:rsid w:val="00A614D2"/>
    <w:rsid w:val="00A62A4F"/>
    <w:rsid w:val="00A62CF9"/>
    <w:rsid w:val="00A62D74"/>
    <w:rsid w:val="00A640A2"/>
    <w:rsid w:val="00A64BF9"/>
    <w:rsid w:val="00A65DE3"/>
    <w:rsid w:val="00A7019A"/>
    <w:rsid w:val="00A715B1"/>
    <w:rsid w:val="00A7389C"/>
    <w:rsid w:val="00A73B51"/>
    <w:rsid w:val="00A74D27"/>
    <w:rsid w:val="00A7613A"/>
    <w:rsid w:val="00A7726B"/>
    <w:rsid w:val="00A77BD6"/>
    <w:rsid w:val="00A8071F"/>
    <w:rsid w:val="00A82AEE"/>
    <w:rsid w:val="00A866F5"/>
    <w:rsid w:val="00A9136A"/>
    <w:rsid w:val="00A92366"/>
    <w:rsid w:val="00A92486"/>
    <w:rsid w:val="00A92981"/>
    <w:rsid w:val="00A9388F"/>
    <w:rsid w:val="00A93BE6"/>
    <w:rsid w:val="00A93D7A"/>
    <w:rsid w:val="00A964D0"/>
    <w:rsid w:val="00A96986"/>
    <w:rsid w:val="00A96E75"/>
    <w:rsid w:val="00AA01B2"/>
    <w:rsid w:val="00AA1439"/>
    <w:rsid w:val="00AA155D"/>
    <w:rsid w:val="00AA1862"/>
    <w:rsid w:val="00AA18D9"/>
    <w:rsid w:val="00AA2D17"/>
    <w:rsid w:val="00AA403D"/>
    <w:rsid w:val="00AA467F"/>
    <w:rsid w:val="00AA528E"/>
    <w:rsid w:val="00AA5B49"/>
    <w:rsid w:val="00AA666B"/>
    <w:rsid w:val="00AA6DC4"/>
    <w:rsid w:val="00AA77D6"/>
    <w:rsid w:val="00AA7A5A"/>
    <w:rsid w:val="00AA7A73"/>
    <w:rsid w:val="00AB0743"/>
    <w:rsid w:val="00AB1D11"/>
    <w:rsid w:val="00AB355D"/>
    <w:rsid w:val="00AB4590"/>
    <w:rsid w:val="00AB497F"/>
    <w:rsid w:val="00AB4C03"/>
    <w:rsid w:val="00AB4F5E"/>
    <w:rsid w:val="00AB5700"/>
    <w:rsid w:val="00AB6607"/>
    <w:rsid w:val="00AC1393"/>
    <w:rsid w:val="00AC16A9"/>
    <w:rsid w:val="00AC1B44"/>
    <w:rsid w:val="00AC2E88"/>
    <w:rsid w:val="00AC6A4C"/>
    <w:rsid w:val="00AC710B"/>
    <w:rsid w:val="00AD0256"/>
    <w:rsid w:val="00AD1CA8"/>
    <w:rsid w:val="00AD4C56"/>
    <w:rsid w:val="00AD5D54"/>
    <w:rsid w:val="00AD6943"/>
    <w:rsid w:val="00AD7391"/>
    <w:rsid w:val="00AD7E84"/>
    <w:rsid w:val="00AE0AA0"/>
    <w:rsid w:val="00AE2E99"/>
    <w:rsid w:val="00AE4F2B"/>
    <w:rsid w:val="00AF02BC"/>
    <w:rsid w:val="00AF08C0"/>
    <w:rsid w:val="00AF0F9E"/>
    <w:rsid w:val="00AF16CF"/>
    <w:rsid w:val="00AF1C1E"/>
    <w:rsid w:val="00AF373D"/>
    <w:rsid w:val="00AF518C"/>
    <w:rsid w:val="00AF5510"/>
    <w:rsid w:val="00AF6A33"/>
    <w:rsid w:val="00AF6AB7"/>
    <w:rsid w:val="00B024A9"/>
    <w:rsid w:val="00B0353F"/>
    <w:rsid w:val="00B04A83"/>
    <w:rsid w:val="00B0531C"/>
    <w:rsid w:val="00B05A36"/>
    <w:rsid w:val="00B065AA"/>
    <w:rsid w:val="00B06E10"/>
    <w:rsid w:val="00B07179"/>
    <w:rsid w:val="00B102DE"/>
    <w:rsid w:val="00B10C12"/>
    <w:rsid w:val="00B120CA"/>
    <w:rsid w:val="00B12471"/>
    <w:rsid w:val="00B134AC"/>
    <w:rsid w:val="00B13DEB"/>
    <w:rsid w:val="00B1455D"/>
    <w:rsid w:val="00B14C1B"/>
    <w:rsid w:val="00B15363"/>
    <w:rsid w:val="00B17508"/>
    <w:rsid w:val="00B17667"/>
    <w:rsid w:val="00B21FC9"/>
    <w:rsid w:val="00B2485C"/>
    <w:rsid w:val="00B24BFE"/>
    <w:rsid w:val="00B27B7D"/>
    <w:rsid w:val="00B27C43"/>
    <w:rsid w:val="00B27FD6"/>
    <w:rsid w:val="00B33F00"/>
    <w:rsid w:val="00B3590A"/>
    <w:rsid w:val="00B35976"/>
    <w:rsid w:val="00B36065"/>
    <w:rsid w:val="00B36A69"/>
    <w:rsid w:val="00B371DC"/>
    <w:rsid w:val="00B37DAC"/>
    <w:rsid w:val="00B40313"/>
    <w:rsid w:val="00B41127"/>
    <w:rsid w:val="00B4148A"/>
    <w:rsid w:val="00B434A3"/>
    <w:rsid w:val="00B43C12"/>
    <w:rsid w:val="00B4517E"/>
    <w:rsid w:val="00B4533D"/>
    <w:rsid w:val="00B45B03"/>
    <w:rsid w:val="00B475E8"/>
    <w:rsid w:val="00B51296"/>
    <w:rsid w:val="00B519AD"/>
    <w:rsid w:val="00B51FE3"/>
    <w:rsid w:val="00B52782"/>
    <w:rsid w:val="00B52869"/>
    <w:rsid w:val="00B528ED"/>
    <w:rsid w:val="00B534C7"/>
    <w:rsid w:val="00B548D2"/>
    <w:rsid w:val="00B54C77"/>
    <w:rsid w:val="00B54D4D"/>
    <w:rsid w:val="00B54F7D"/>
    <w:rsid w:val="00B57E52"/>
    <w:rsid w:val="00B61BCC"/>
    <w:rsid w:val="00B6307B"/>
    <w:rsid w:val="00B6362D"/>
    <w:rsid w:val="00B638EB"/>
    <w:rsid w:val="00B63BED"/>
    <w:rsid w:val="00B63EE9"/>
    <w:rsid w:val="00B71EC0"/>
    <w:rsid w:val="00B72276"/>
    <w:rsid w:val="00B739B7"/>
    <w:rsid w:val="00B73AC3"/>
    <w:rsid w:val="00B74B3F"/>
    <w:rsid w:val="00B74C59"/>
    <w:rsid w:val="00B75892"/>
    <w:rsid w:val="00B7617A"/>
    <w:rsid w:val="00B7655E"/>
    <w:rsid w:val="00B76A2C"/>
    <w:rsid w:val="00B77E74"/>
    <w:rsid w:val="00B80047"/>
    <w:rsid w:val="00B813B7"/>
    <w:rsid w:val="00B81A21"/>
    <w:rsid w:val="00B82A0D"/>
    <w:rsid w:val="00B82D11"/>
    <w:rsid w:val="00B8440A"/>
    <w:rsid w:val="00B84BC6"/>
    <w:rsid w:val="00B86E39"/>
    <w:rsid w:val="00B87D9F"/>
    <w:rsid w:val="00B92905"/>
    <w:rsid w:val="00B92949"/>
    <w:rsid w:val="00B9320C"/>
    <w:rsid w:val="00B934AF"/>
    <w:rsid w:val="00B949F1"/>
    <w:rsid w:val="00B95940"/>
    <w:rsid w:val="00B95AC5"/>
    <w:rsid w:val="00B95F79"/>
    <w:rsid w:val="00B9626A"/>
    <w:rsid w:val="00B97696"/>
    <w:rsid w:val="00B97DEA"/>
    <w:rsid w:val="00B97F51"/>
    <w:rsid w:val="00BA259D"/>
    <w:rsid w:val="00BA4677"/>
    <w:rsid w:val="00BA4B21"/>
    <w:rsid w:val="00BA507C"/>
    <w:rsid w:val="00BA508D"/>
    <w:rsid w:val="00BA529A"/>
    <w:rsid w:val="00BA5600"/>
    <w:rsid w:val="00BA6129"/>
    <w:rsid w:val="00BA6C69"/>
    <w:rsid w:val="00BA73A9"/>
    <w:rsid w:val="00BA7D1C"/>
    <w:rsid w:val="00BA7EE4"/>
    <w:rsid w:val="00BB0D7C"/>
    <w:rsid w:val="00BB25D0"/>
    <w:rsid w:val="00BB27B5"/>
    <w:rsid w:val="00BB4B99"/>
    <w:rsid w:val="00BB60B7"/>
    <w:rsid w:val="00BB73B0"/>
    <w:rsid w:val="00BB7633"/>
    <w:rsid w:val="00BB79E1"/>
    <w:rsid w:val="00BB7CF7"/>
    <w:rsid w:val="00BC0C34"/>
    <w:rsid w:val="00BC1922"/>
    <w:rsid w:val="00BC25B0"/>
    <w:rsid w:val="00BC29FD"/>
    <w:rsid w:val="00BC2DDC"/>
    <w:rsid w:val="00BC5503"/>
    <w:rsid w:val="00BC5538"/>
    <w:rsid w:val="00BC662F"/>
    <w:rsid w:val="00BC77B0"/>
    <w:rsid w:val="00BD04D2"/>
    <w:rsid w:val="00BD448B"/>
    <w:rsid w:val="00BD475C"/>
    <w:rsid w:val="00BD4E2B"/>
    <w:rsid w:val="00BD7206"/>
    <w:rsid w:val="00BE109B"/>
    <w:rsid w:val="00BE2749"/>
    <w:rsid w:val="00BE2AAE"/>
    <w:rsid w:val="00BE3B9E"/>
    <w:rsid w:val="00BE44CF"/>
    <w:rsid w:val="00BE5070"/>
    <w:rsid w:val="00BE50D1"/>
    <w:rsid w:val="00BE639C"/>
    <w:rsid w:val="00BE6D20"/>
    <w:rsid w:val="00BF0476"/>
    <w:rsid w:val="00BF155A"/>
    <w:rsid w:val="00BF15E2"/>
    <w:rsid w:val="00BF286E"/>
    <w:rsid w:val="00BF325C"/>
    <w:rsid w:val="00BF3D4E"/>
    <w:rsid w:val="00BF432B"/>
    <w:rsid w:val="00BF57FC"/>
    <w:rsid w:val="00C00BFC"/>
    <w:rsid w:val="00C0280A"/>
    <w:rsid w:val="00C034DA"/>
    <w:rsid w:val="00C03A23"/>
    <w:rsid w:val="00C04FB3"/>
    <w:rsid w:val="00C0545D"/>
    <w:rsid w:val="00C05B84"/>
    <w:rsid w:val="00C05C97"/>
    <w:rsid w:val="00C05DD3"/>
    <w:rsid w:val="00C07037"/>
    <w:rsid w:val="00C07195"/>
    <w:rsid w:val="00C07828"/>
    <w:rsid w:val="00C10E63"/>
    <w:rsid w:val="00C124AE"/>
    <w:rsid w:val="00C12E3F"/>
    <w:rsid w:val="00C14CE1"/>
    <w:rsid w:val="00C14EB2"/>
    <w:rsid w:val="00C156B1"/>
    <w:rsid w:val="00C1580C"/>
    <w:rsid w:val="00C16DD0"/>
    <w:rsid w:val="00C205B3"/>
    <w:rsid w:val="00C205B6"/>
    <w:rsid w:val="00C20C62"/>
    <w:rsid w:val="00C216D4"/>
    <w:rsid w:val="00C21B06"/>
    <w:rsid w:val="00C21E5F"/>
    <w:rsid w:val="00C2264E"/>
    <w:rsid w:val="00C24D8F"/>
    <w:rsid w:val="00C262EE"/>
    <w:rsid w:val="00C26F40"/>
    <w:rsid w:val="00C2737C"/>
    <w:rsid w:val="00C30B14"/>
    <w:rsid w:val="00C30F00"/>
    <w:rsid w:val="00C327E3"/>
    <w:rsid w:val="00C34149"/>
    <w:rsid w:val="00C341BE"/>
    <w:rsid w:val="00C3430B"/>
    <w:rsid w:val="00C36488"/>
    <w:rsid w:val="00C37A4D"/>
    <w:rsid w:val="00C37FBE"/>
    <w:rsid w:val="00C37FE6"/>
    <w:rsid w:val="00C41343"/>
    <w:rsid w:val="00C4169A"/>
    <w:rsid w:val="00C41C18"/>
    <w:rsid w:val="00C42195"/>
    <w:rsid w:val="00C427B7"/>
    <w:rsid w:val="00C444F7"/>
    <w:rsid w:val="00C445C0"/>
    <w:rsid w:val="00C44F8A"/>
    <w:rsid w:val="00C45A20"/>
    <w:rsid w:val="00C45DD8"/>
    <w:rsid w:val="00C46DDD"/>
    <w:rsid w:val="00C4773B"/>
    <w:rsid w:val="00C47B71"/>
    <w:rsid w:val="00C54C85"/>
    <w:rsid w:val="00C54D73"/>
    <w:rsid w:val="00C55485"/>
    <w:rsid w:val="00C55E9D"/>
    <w:rsid w:val="00C57F65"/>
    <w:rsid w:val="00C60445"/>
    <w:rsid w:val="00C61575"/>
    <w:rsid w:val="00C61772"/>
    <w:rsid w:val="00C63B23"/>
    <w:rsid w:val="00C6588D"/>
    <w:rsid w:val="00C67A19"/>
    <w:rsid w:val="00C701A1"/>
    <w:rsid w:val="00C70880"/>
    <w:rsid w:val="00C7168E"/>
    <w:rsid w:val="00C72B17"/>
    <w:rsid w:val="00C73104"/>
    <w:rsid w:val="00C73558"/>
    <w:rsid w:val="00C73D9F"/>
    <w:rsid w:val="00C73EA3"/>
    <w:rsid w:val="00C76A76"/>
    <w:rsid w:val="00C76B2E"/>
    <w:rsid w:val="00C77D44"/>
    <w:rsid w:val="00C800A0"/>
    <w:rsid w:val="00C8279B"/>
    <w:rsid w:val="00C828B8"/>
    <w:rsid w:val="00C83081"/>
    <w:rsid w:val="00C83852"/>
    <w:rsid w:val="00C856CA"/>
    <w:rsid w:val="00C86B39"/>
    <w:rsid w:val="00C9033A"/>
    <w:rsid w:val="00C91D2A"/>
    <w:rsid w:val="00C92260"/>
    <w:rsid w:val="00C926BB"/>
    <w:rsid w:val="00C934C5"/>
    <w:rsid w:val="00C935AB"/>
    <w:rsid w:val="00C93CC2"/>
    <w:rsid w:val="00C93F68"/>
    <w:rsid w:val="00C9480C"/>
    <w:rsid w:val="00C95906"/>
    <w:rsid w:val="00C95D54"/>
    <w:rsid w:val="00C97D44"/>
    <w:rsid w:val="00CA1500"/>
    <w:rsid w:val="00CA2807"/>
    <w:rsid w:val="00CA320D"/>
    <w:rsid w:val="00CA4151"/>
    <w:rsid w:val="00CA4AF5"/>
    <w:rsid w:val="00CA5A07"/>
    <w:rsid w:val="00CA6579"/>
    <w:rsid w:val="00CA6EDB"/>
    <w:rsid w:val="00CA7D07"/>
    <w:rsid w:val="00CB044B"/>
    <w:rsid w:val="00CB137C"/>
    <w:rsid w:val="00CB18FD"/>
    <w:rsid w:val="00CB1A4D"/>
    <w:rsid w:val="00CB1CB8"/>
    <w:rsid w:val="00CB1F64"/>
    <w:rsid w:val="00CB37BB"/>
    <w:rsid w:val="00CB37CF"/>
    <w:rsid w:val="00CB3834"/>
    <w:rsid w:val="00CB3F00"/>
    <w:rsid w:val="00CB5484"/>
    <w:rsid w:val="00CB5B86"/>
    <w:rsid w:val="00CB5D44"/>
    <w:rsid w:val="00CB6DF8"/>
    <w:rsid w:val="00CC06F0"/>
    <w:rsid w:val="00CC12AB"/>
    <w:rsid w:val="00CC181A"/>
    <w:rsid w:val="00CC2C15"/>
    <w:rsid w:val="00CC3577"/>
    <w:rsid w:val="00CC3B68"/>
    <w:rsid w:val="00CC3DC8"/>
    <w:rsid w:val="00CC61D4"/>
    <w:rsid w:val="00CC7968"/>
    <w:rsid w:val="00CC7C53"/>
    <w:rsid w:val="00CD1812"/>
    <w:rsid w:val="00CD51EB"/>
    <w:rsid w:val="00CD582A"/>
    <w:rsid w:val="00CD60D5"/>
    <w:rsid w:val="00CD6B6C"/>
    <w:rsid w:val="00CE2569"/>
    <w:rsid w:val="00CE4032"/>
    <w:rsid w:val="00CE47D3"/>
    <w:rsid w:val="00CE53E8"/>
    <w:rsid w:val="00CE608D"/>
    <w:rsid w:val="00CE667E"/>
    <w:rsid w:val="00CE762F"/>
    <w:rsid w:val="00CF32AB"/>
    <w:rsid w:val="00CF3463"/>
    <w:rsid w:val="00CF46A9"/>
    <w:rsid w:val="00CF48DF"/>
    <w:rsid w:val="00CF6E79"/>
    <w:rsid w:val="00CF6E7D"/>
    <w:rsid w:val="00CF7B7E"/>
    <w:rsid w:val="00CF7C68"/>
    <w:rsid w:val="00D01132"/>
    <w:rsid w:val="00D01E04"/>
    <w:rsid w:val="00D01F74"/>
    <w:rsid w:val="00D0323A"/>
    <w:rsid w:val="00D03675"/>
    <w:rsid w:val="00D04BF6"/>
    <w:rsid w:val="00D05526"/>
    <w:rsid w:val="00D05849"/>
    <w:rsid w:val="00D061C5"/>
    <w:rsid w:val="00D1092A"/>
    <w:rsid w:val="00D116FD"/>
    <w:rsid w:val="00D1176B"/>
    <w:rsid w:val="00D11B4A"/>
    <w:rsid w:val="00D121F2"/>
    <w:rsid w:val="00D12BEE"/>
    <w:rsid w:val="00D130A8"/>
    <w:rsid w:val="00D135D3"/>
    <w:rsid w:val="00D136AE"/>
    <w:rsid w:val="00D14D85"/>
    <w:rsid w:val="00D156E0"/>
    <w:rsid w:val="00D165EC"/>
    <w:rsid w:val="00D1682E"/>
    <w:rsid w:val="00D16A2B"/>
    <w:rsid w:val="00D16CF1"/>
    <w:rsid w:val="00D17F58"/>
    <w:rsid w:val="00D209B7"/>
    <w:rsid w:val="00D24F95"/>
    <w:rsid w:val="00D25B3A"/>
    <w:rsid w:val="00D25E27"/>
    <w:rsid w:val="00D2601B"/>
    <w:rsid w:val="00D26037"/>
    <w:rsid w:val="00D275E0"/>
    <w:rsid w:val="00D305F2"/>
    <w:rsid w:val="00D310BE"/>
    <w:rsid w:val="00D3209A"/>
    <w:rsid w:val="00D32926"/>
    <w:rsid w:val="00D331B2"/>
    <w:rsid w:val="00D34A7D"/>
    <w:rsid w:val="00D351F1"/>
    <w:rsid w:val="00D358ED"/>
    <w:rsid w:val="00D35DF0"/>
    <w:rsid w:val="00D362CF"/>
    <w:rsid w:val="00D3649C"/>
    <w:rsid w:val="00D37563"/>
    <w:rsid w:val="00D4180E"/>
    <w:rsid w:val="00D41B1B"/>
    <w:rsid w:val="00D41ED3"/>
    <w:rsid w:val="00D42662"/>
    <w:rsid w:val="00D4355D"/>
    <w:rsid w:val="00D436AB"/>
    <w:rsid w:val="00D43BB3"/>
    <w:rsid w:val="00D443BA"/>
    <w:rsid w:val="00D447ED"/>
    <w:rsid w:val="00D4672E"/>
    <w:rsid w:val="00D51825"/>
    <w:rsid w:val="00D53824"/>
    <w:rsid w:val="00D53AF1"/>
    <w:rsid w:val="00D55645"/>
    <w:rsid w:val="00D5591B"/>
    <w:rsid w:val="00D56DA2"/>
    <w:rsid w:val="00D57543"/>
    <w:rsid w:val="00D577B2"/>
    <w:rsid w:val="00D603FF"/>
    <w:rsid w:val="00D6077E"/>
    <w:rsid w:val="00D607CD"/>
    <w:rsid w:val="00D63974"/>
    <w:rsid w:val="00D64364"/>
    <w:rsid w:val="00D645C2"/>
    <w:rsid w:val="00D64786"/>
    <w:rsid w:val="00D64B42"/>
    <w:rsid w:val="00D64D68"/>
    <w:rsid w:val="00D66197"/>
    <w:rsid w:val="00D70312"/>
    <w:rsid w:val="00D70648"/>
    <w:rsid w:val="00D74534"/>
    <w:rsid w:val="00D75022"/>
    <w:rsid w:val="00D75472"/>
    <w:rsid w:val="00D758AB"/>
    <w:rsid w:val="00D7598E"/>
    <w:rsid w:val="00D771ED"/>
    <w:rsid w:val="00D77A89"/>
    <w:rsid w:val="00D80605"/>
    <w:rsid w:val="00D81658"/>
    <w:rsid w:val="00D817E4"/>
    <w:rsid w:val="00D8186D"/>
    <w:rsid w:val="00D84E5F"/>
    <w:rsid w:val="00D85222"/>
    <w:rsid w:val="00D86388"/>
    <w:rsid w:val="00D86619"/>
    <w:rsid w:val="00D87BEF"/>
    <w:rsid w:val="00D9118D"/>
    <w:rsid w:val="00D91445"/>
    <w:rsid w:val="00D93773"/>
    <w:rsid w:val="00D95AF7"/>
    <w:rsid w:val="00D96231"/>
    <w:rsid w:val="00D96244"/>
    <w:rsid w:val="00D973DB"/>
    <w:rsid w:val="00D97A9E"/>
    <w:rsid w:val="00DA0201"/>
    <w:rsid w:val="00DA07D4"/>
    <w:rsid w:val="00DA132F"/>
    <w:rsid w:val="00DA18DD"/>
    <w:rsid w:val="00DA276E"/>
    <w:rsid w:val="00DA3526"/>
    <w:rsid w:val="00DA43EF"/>
    <w:rsid w:val="00DA447F"/>
    <w:rsid w:val="00DA5138"/>
    <w:rsid w:val="00DA6A69"/>
    <w:rsid w:val="00DA6B13"/>
    <w:rsid w:val="00DA7F3A"/>
    <w:rsid w:val="00DB011B"/>
    <w:rsid w:val="00DB0542"/>
    <w:rsid w:val="00DB23D9"/>
    <w:rsid w:val="00DB38D5"/>
    <w:rsid w:val="00DB41BD"/>
    <w:rsid w:val="00DB5D5B"/>
    <w:rsid w:val="00DC0079"/>
    <w:rsid w:val="00DC03F0"/>
    <w:rsid w:val="00DC07B0"/>
    <w:rsid w:val="00DC1FE9"/>
    <w:rsid w:val="00DC2001"/>
    <w:rsid w:val="00DC2013"/>
    <w:rsid w:val="00DC280F"/>
    <w:rsid w:val="00DC2B41"/>
    <w:rsid w:val="00DC2EA2"/>
    <w:rsid w:val="00DC335C"/>
    <w:rsid w:val="00DC547E"/>
    <w:rsid w:val="00DC6149"/>
    <w:rsid w:val="00DD06AE"/>
    <w:rsid w:val="00DD074C"/>
    <w:rsid w:val="00DD35D3"/>
    <w:rsid w:val="00DD3855"/>
    <w:rsid w:val="00DD4734"/>
    <w:rsid w:val="00DD5461"/>
    <w:rsid w:val="00DD6912"/>
    <w:rsid w:val="00DD757A"/>
    <w:rsid w:val="00DD7BC2"/>
    <w:rsid w:val="00DE0596"/>
    <w:rsid w:val="00DE1512"/>
    <w:rsid w:val="00DE1672"/>
    <w:rsid w:val="00DE2CBB"/>
    <w:rsid w:val="00DE5591"/>
    <w:rsid w:val="00DE56D3"/>
    <w:rsid w:val="00DE5778"/>
    <w:rsid w:val="00DE6DEE"/>
    <w:rsid w:val="00DF0882"/>
    <w:rsid w:val="00DF10F0"/>
    <w:rsid w:val="00DF480F"/>
    <w:rsid w:val="00DF4D7C"/>
    <w:rsid w:val="00DF58E0"/>
    <w:rsid w:val="00DF6502"/>
    <w:rsid w:val="00E01A8C"/>
    <w:rsid w:val="00E05FE2"/>
    <w:rsid w:val="00E073C3"/>
    <w:rsid w:val="00E10D48"/>
    <w:rsid w:val="00E11A91"/>
    <w:rsid w:val="00E13767"/>
    <w:rsid w:val="00E147B1"/>
    <w:rsid w:val="00E153F5"/>
    <w:rsid w:val="00E15483"/>
    <w:rsid w:val="00E15FFA"/>
    <w:rsid w:val="00E1630B"/>
    <w:rsid w:val="00E167BA"/>
    <w:rsid w:val="00E16BBC"/>
    <w:rsid w:val="00E1734F"/>
    <w:rsid w:val="00E177E7"/>
    <w:rsid w:val="00E17C53"/>
    <w:rsid w:val="00E17EAE"/>
    <w:rsid w:val="00E21438"/>
    <w:rsid w:val="00E21A9C"/>
    <w:rsid w:val="00E21B8A"/>
    <w:rsid w:val="00E2400F"/>
    <w:rsid w:val="00E246E0"/>
    <w:rsid w:val="00E24A5F"/>
    <w:rsid w:val="00E275C7"/>
    <w:rsid w:val="00E33519"/>
    <w:rsid w:val="00E346DA"/>
    <w:rsid w:val="00E34CE5"/>
    <w:rsid w:val="00E3546C"/>
    <w:rsid w:val="00E35E0E"/>
    <w:rsid w:val="00E374E4"/>
    <w:rsid w:val="00E40BAE"/>
    <w:rsid w:val="00E40EEF"/>
    <w:rsid w:val="00E41E86"/>
    <w:rsid w:val="00E42A91"/>
    <w:rsid w:val="00E42DE9"/>
    <w:rsid w:val="00E434DE"/>
    <w:rsid w:val="00E4436A"/>
    <w:rsid w:val="00E476A7"/>
    <w:rsid w:val="00E478B7"/>
    <w:rsid w:val="00E479E7"/>
    <w:rsid w:val="00E500AA"/>
    <w:rsid w:val="00E502BC"/>
    <w:rsid w:val="00E5061B"/>
    <w:rsid w:val="00E51317"/>
    <w:rsid w:val="00E5156D"/>
    <w:rsid w:val="00E51BA0"/>
    <w:rsid w:val="00E51C0E"/>
    <w:rsid w:val="00E52065"/>
    <w:rsid w:val="00E52635"/>
    <w:rsid w:val="00E533A4"/>
    <w:rsid w:val="00E53462"/>
    <w:rsid w:val="00E53DE6"/>
    <w:rsid w:val="00E54903"/>
    <w:rsid w:val="00E54DB5"/>
    <w:rsid w:val="00E55EB5"/>
    <w:rsid w:val="00E60A9F"/>
    <w:rsid w:val="00E61062"/>
    <w:rsid w:val="00E61F61"/>
    <w:rsid w:val="00E626DE"/>
    <w:rsid w:val="00E640C0"/>
    <w:rsid w:val="00E659F2"/>
    <w:rsid w:val="00E662DF"/>
    <w:rsid w:val="00E6739D"/>
    <w:rsid w:val="00E70728"/>
    <w:rsid w:val="00E7196C"/>
    <w:rsid w:val="00E71D65"/>
    <w:rsid w:val="00E72E60"/>
    <w:rsid w:val="00E734C7"/>
    <w:rsid w:val="00E74ECB"/>
    <w:rsid w:val="00E75383"/>
    <w:rsid w:val="00E80512"/>
    <w:rsid w:val="00E82BEF"/>
    <w:rsid w:val="00E830A4"/>
    <w:rsid w:val="00E84FDC"/>
    <w:rsid w:val="00E90672"/>
    <w:rsid w:val="00E92369"/>
    <w:rsid w:val="00E9249E"/>
    <w:rsid w:val="00E9386A"/>
    <w:rsid w:val="00E93D75"/>
    <w:rsid w:val="00E94AE0"/>
    <w:rsid w:val="00E94DAE"/>
    <w:rsid w:val="00E9560E"/>
    <w:rsid w:val="00E95C26"/>
    <w:rsid w:val="00E97C2A"/>
    <w:rsid w:val="00EA0731"/>
    <w:rsid w:val="00EA1611"/>
    <w:rsid w:val="00EA1AFA"/>
    <w:rsid w:val="00EA1D88"/>
    <w:rsid w:val="00EA21C2"/>
    <w:rsid w:val="00EA29A1"/>
    <w:rsid w:val="00EA4F07"/>
    <w:rsid w:val="00EA7C39"/>
    <w:rsid w:val="00EA7C93"/>
    <w:rsid w:val="00EB102C"/>
    <w:rsid w:val="00EB2E53"/>
    <w:rsid w:val="00EB2F4D"/>
    <w:rsid w:val="00EB33B4"/>
    <w:rsid w:val="00EB34A6"/>
    <w:rsid w:val="00EB406E"/>
    <w:rsid w:val="00EB588B"/>
    <w:rsid w:val="00EB5D14"/>
    <w:rsid w:val="00EB6960"/>
    <w:rsid w:val="00EB6C84"/>
    <w:rsid w:val="00EB7F20"/>
    <w:rsid w:val="00EC0164"/>
    <w:rsid w:val="00EC0E31"/>
    <w:rsid w:val="00EC2294"/>
    <w:rsid w:val="00EC27FB"/>
    <w:rsid w:val="00EC3691"/>
    <w:rsid w:val="00EC4044"/>
    <w:rsid w:val="00EC467D"/>
    <w:rsid w:val="00EC681C"/>
    <w:rsid w:val="00EC6E47"/>
    <w:rsid w:val="00EC7079"/>
    <w:rsid w:val="00ED04E4"/>
    <w:rsid w:val="00ED1374"/>
    <w:rsid w:val="00ED184E"/>
    <w:rsid w:val="00ED386A"/>
    <w:rsid w:val="00ED3B29"/>
    <w:rsid w:val="00ED4285"/>
    <w:rsid w:val="00ED4C18"/>
    <w:rsid w:val="00ED62AB"/>
    <w:rsid w:val="00ED7D79"/>
    <w:rsid w:val="00EE0CB8"/>
    <w:rsid w:val="00EE20E8"/>
    <w:rsid w:val="00EE23DF"/>
    <w:rsid w:val="00EE2D91"/>
    <w:rsid w:val="00EE4C69"/>
    <w:rsid w:val="00EE4E5D"/>
    <w:rsid w:val="00EE4EE8"/>
    <w:rsid w:val="00EE688A"/>
    <w:rsid w:val="00EF2D08"/>
    <w:rsid w:val="00EF30F6"/>
    <w:rsid w:val="00EF5911"/>
    <w:rsid w:val="00EF5945"/>
    <w:rsid w:val="00EF72AD"/>
    <w:rsid w:val="00EF792A"/>
    <w:rsid w:val="00F0058A"/>
    <w:rsid w:val="00F01F34"/>
    <w:rsid w:val="00F02F7E"/>
    <w:rsid w:val="00F033E6"/>
    <w:rsid w:val="00F03F3D"/>
    <w:rsid w:val="00F03F50"/>
    <w:rsid w:val="00F040A1"/>
    <w:rsid w:val="00F04719"/>
    <w:rsid w:val="00F059C6"/>
    <w:rsid w:val="00F07112"/>
    <w:rsid w:val="00F07251"/>
    <w:rsid w:val="00F07FF6"/>
    <w:rsid w:val="00F11001"/>
    <w:rsid w:val="00F11930"/>
    <w:rsid w:val="00F12F92"/>
    <w:rsid w:val="00F132D0"/>
    <w:rsid w:val="00F13428"/>
    <w:rsid w:val="00F1444D"/>
    <w:rsid w:val="00F14979"/>
    <w:rsid w:val="00F14990"/>
    <w:rsid w:val="00F14BDC"/>
    <w:rsid w:val="00F152C2"/>
    <w:rsid w:val="00F17158"/>
    <w:rsid w:val="00F17AEC"/>
    <w:rsid w:val="00F17F71"/>
    <w:rsid w:val="00F20382"/>
    <w:rsid w:val="00F2042D"/>
    <w:rsid w:val="00F216DB"/>
    <w:rsid w:val="00F223FB"/>
    <w:rsid w:val="00F234E9"/>
    <w:rsid w:val="00F245BD"/>
    <w:rsid w:val="00F24644"/>
    <w:rsid w:val="00F2497F"/>
    <w:rsid w:val="00F2525F"/>
    <w:rsid w:val="00F25961"/>
    <w:rsid w:val="00F26CD7"/>
    <w:rsid w:val="00F27E6D"/>
    <w:rsid w:val="00F30249"/>
    <w:rsid w:val="00F313AC"/>
    <w:rsid w:val="00F314A6"/>
    <w:rsid w:val="00F347A6"/>
    <w:rsid w:val="00F36D92"/>
    <w:rsid w:val="00F3767C"/>
    <w:rsid w:val="00F40B8D"/>
    <w:rsid w:val="00F41237"/>
    <w:rsid w:val="00F41752"/>
    <w:rsid w:val="00F4439F"/>
    <w:rsid w:val="00F45644"/>
    <w:rsid w:val="00F46123"/>
    <w:rsid w:val="00F46826"/>
    <w:rsid w:val="00F47556"/>
    <w:rsid w:val="00F47850"/>
    <w:rsid w:val="00F5015C"/>
    <w:rsid w:val="00F50254"/>
    <w:rsid w:val="00F50D67"/>
    <w:rsid w:val="00F51077"/>
    <w:rsid w:val="00F5142F"/>
    <w:rsid w:val="00F51D60"/>
    <w:rsid w:val="00F52D03"/>
    <w:rsid w:val="00F52F40"/>
    <w:rsid w:val="00F53E5F"/>
    <w:rsid w:val="00F54810"/>
    <w:rsid w:val="00F553CD"/>
    <w:rsid w:val="00F563D3"/>
    <w:rsid w:val="00F56A1C"/>
    <w:rsid w:val="00F56A4A"/>
    <w:rsid w:val="00F56CFD"/>
    <w:rsid w:val="00F603AB"/>
    <w:rsid w:val="00F606E7"/>
    <w:rsid w:val="00F634F7"/>
    <w:rsid w:val="00F635AA"/>
    <w:rsid w:val="00F64DC9"/>
    <w:rsid w:val="00F67AFF"/>
    <w:rsid w:val="00F72188"/>
    <w:rsid w:val="00F728DA"/>
    <w:rsid w:val="00F72AA9"/>
    <w:rsid w:val="00F732E2"/>
    <w:rsid w:val="00F74ABA"/>
    <w:rsid w:val="00F750C1"/>
    <w:rsid w:val="00F752D8"/>
    <w:rsid w:val="00F75474"/>
    <w:rsid w:val="00F759D3"/>
    <w:rsid w:val="00F76928"/>
    <w:rsid w:val="00F77E1A"/>
    <w:rsid w:val="00F77EB0"/>
    <w:rsid w:val="00F80E1D"/>
    <w:rsid w:val="00F80FE1"/>
    <w:rsid w:val="00F8161C"/>
    <w:rsid w:val="00F81652"/>
    <w:rsid w:val="00F8199C"/>
    <w:rsid w:val="00F81D48"/>
    <w:rsid w:val="00F82864"/>
    <w:rsid w:val="00F82EC2"/>
    <w:rsid w:val="00F83928"/>
    <w:rsid w:val="00F84635"/>
    <w:rsid w:val="00F84ECB"/>
    <w:rsid w:val="00F855B6"/>
    <w:rsid w:val="00F86575"/>
    <w:rsid w:val="00F871C2"/>
    <w:rsid w:val="00F91759"/>
    <w:rsid w:val="00F931F8"/>
    <w:rsid w:val="00F94351"/>
    <w:rsid w:val="00F94873"/>
    <w:rsid w:val="00F9519D"/>
    <w:rsid w:val="00FA065D"/>
    <w:rsid w:val="00FA1B3B"/>
    <w:rsid w:val="00FA20F1"/>
    <w:rsid w:val="00FA30DC"/>
    <w:rsid w:val="00FA427B"/>
    <w:rsid w:val="00FA4756"/>
    <w:rsid w:val="00FA4FF4"/>
    <w:rsid w:val="00FA5FC4"/>
    <w:rsid w:val="00FA66CF"/>
    <w:rsid w:val="00FA7BC8"/>
    <w:rsid w:val="00FB169C"/>
    <w:rsid w:val="00FB1FF6"/>
    <w:rsid w:val="00FB2CB0"/>
    <w:rsid w:val="00FB319C"/>
    <w:rsid w:val="00FB3721"/>
    <w:rsid w:val="00FB3A9B"/>
    <w:rsid w:val="00FB4267"/>
    <w:rsid w:val="00FB4850"/>
    <w:rsid w:val="00FB5607"/>
    <w:rsid w:val="00FB600D"/>
    <w:rsid w:val="00FB7197"/>
    <w:rsid w:val="00FC0E89"/>
    <w:rsid w:val="00FC2633"/>
    <w:rsid w:val="00FC2EB7"/>
    <w:rsid w:val="00FC5185"/>
    <w:rsid w:val="00FC5A4D"/>
    <w:rsid w:val="00FC6185"/>
    <w:rsid w:val="00FC6E7A"/>
    <w:rsid w:val="00FD103F"/>
    <w:rsid w:val="00FD18CC"/>
    <w:rsid w:val="00FD1D79"/>
    <w:rsid w:val="00FD460F"/>
    <w:rsid w:val="00FD4840"/>
    <w:rsid w:val="00FD6106"/>
    <w:rsid w:val="00FD7000"/>
    <w:rsid w:val="00FD7C25"/>
    <w:rsid w:val="00FD7C9D"/>
    <w:rsid w:val="00FD7FD6"/>
    <w:rsid w:val="00FE0A6B"/>
    <w:rsid w:val="00FE1987"/>
    <w:rsid w:val="00FE1B79"/>
    <w:rsid w:val="00FE239A"/>
    <w:rsid w:val="00FE4D0F"/>
    <w:rsid w:val="00FF00F7"/>
    <w:rsid w:val="00FF0427"/>
    <w:rsid w:val="00FF36F8"/>
    <w:rsid w:val="00FF400B"/>
    <w:rsid w:val="00FF6153"/>
    <w:rsid w:val="15513E0C"/>
    <w:rsid w:val="281A9BB8"/>
    <w:rsid w:val="29A02E05"/>
    <w:rsid w:val="2E4E995D"/>
    <w:rsid w:val="2ECC828A"/>
    <w:rsid w:val="3005B0F2"/>
    <w:rsid w:val="3E0C0085"/>
    <w:rsid w:val="3E428B97"/>
    <w:rsid w:val="4DAED960"/>
    <w:rsid w:val="4F94E74F"/>
    <w:rsid w:val="5343EEA9"/>
    <w:rsid w:val="54EE8B6B"/>
    <w:rsid w:val="55C2D315"/>
    <w:rsid w:val="5FA1C238"/>
    <w:rsid w:val="6C242465"/>
    <w:rsid w:val="6DDF9354"/>
    <w:rsid w:val="7A3ED1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B430"/>
  <w15:chartTrackingRefBased/>
  <w15:docId w15:val="{4D125B33-9BD4-4456-BE14-4234865CE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A78"/>
    <w:pPr>
      <w:spacing w:after="120" w:line="240" w:lineRule="auto"/>
    </w:pPr>
    <w:rPr>
      <w:rFonts w:ascii="Arial" w:eastAsia="Times New Roman" w:hAnsi="Arial" w:cs="Times New Roman"/>
      <w:color w:val="000000" w:themeColor="text1"/>
      <w:sz w:val="24"/>
      <w:szCs w:val="24"/>
      <w:lang w:eastAsia="en-GB"/>
    </w:rPr>
  </w:style>
  <w:style w:type="paragraph" w:styleId="Heading1">
    <w:name w:val="heading 1"/>
    <w:aliases w:val="Heading 1 (CMU Minutes)"/>
    <w:basedOn w:val="Normal"/>
    <w:next w:val="Normal"/>
    <w:link w:val="Heading1Char"/>
    <w:uiPriority w:val="9"/>
    <w:qFormat/>
    <w:rsid w:val="00595C53"/>
    <w:pPr>
      <w:numPr>
        <w:numId w:val="1"/>
      </w:numPr>
      <w:spacing w:before="240" w:line="259" w:lineRule="auto"/>
      <w:outlineLvl w:val="0"/>
    </w:pPr>
    <w:rPr>
      <w:rFonts w:eastAsiaTheme="majorEastAsia" w:cstheme="majorBidi"/>
      <w:sz w:val="28"/>
      <w:szCs w:val="32"/>
      <w:lang w:eastAsia="en-US"/>
    </w:rPr>
  </w:style>
  <w:style w:type="paragraph" w:styleId="Heading2">
    <w:name w:val="heading 2"/>
    <w:aliases w:val="Heading 2 (CMU Minutes)"/>
    <w:basedOn w:val="Normal"/>
    <w:next w:val="Normal"/>
    <w:link w:val="Heading2Char"/>
    <w:uiPriority w:val="9"/>
    <w:unhideWhenUsed/>
    <w:qFormat/>
    <w:rsid w:val="00954A78"/>
    <w:pPr>
      <w:numPr>
        <w:ilvl w:val="1"/>
        <w:numId w:val="1"/>
      </w:numPr>
      <w:spacing w:before="40" w:line="259" w:lineRule="auto"/>
      <w:outlineLvl w:val="1"/>
    </w:pPr>
    <w:rPr>
      <w:rFonts w:eastAsiaTheme="majorEastAsia" w:cstheme="majorBidi"/>
      <w:szCs w:val="26"/>
      <w:lang w:eastAsia="en-US"/>
    </w:rPr>
  </w:style>
  <w:style w:type="paragraph" w:styleId="Heading3">
    <w:name w:val="heading 3"/>
    <w:aliases w:val="Heading 3 (CMU Minutes)"/>
    <w:basedOn w:val="Normal"/>
    <w:next w:val="Normal"/>
    <w:link w:val="Heading3Char"/>
    <w:uiPriority w:val="9"/>
    <w:unhideWhenUsed/>
    <w:qFormat/>
    <w:rsid w:val="00AF6A33"/>
    <w:pPr>
      <w:numPr>
        <w:ilvl w:val="2"/>
        <w:numId w:val="1"/>
      </w:numPr>
      <w:spacing w:before="40" w:line="259" w:lineRule="auto"/>
      <w:outlineLvl w:val="2"/>
    </w:pPr>
    <w:rPr>
      <w:rFonts w:eastAsiaTheme="majorEastAsia" w:cstheme="majorBidi"/>
      <w:color w:val="222A35" w:themeColor="text2" w:themeShade="80"/>
      <w:lang w:eastAsia="en-US"/>
    </w:rPr>
  </w:style>
  <w:style w:type="paragraph" w:styleId="Heading4">
    <w:name w:val="heading 4"/>
    <w:aliases w:val="Heading 4 (CMU Minutes)"/>
    <w:basedOn w:val="Normal"/>
    <w:next w:val="Normal"/>
    <w:link w:val="Heading4Char"/>
    <w:uiPriority w:val="9"/>
    <w:unhideWhenUsed/>
    <w:qFormat/>
    <w:rsid w:val="003B30EC"/>
    <w:pPr>
      <w:numPr>
        <w:ilvl w:val="3"/>
        <w:numId w:val="1"/>
      </w:numPr>
      <w:spacing w:before="40" w:line="259" w:lineRule="auto"/>
      <w:outlineLvl w:val="3"/>
    </w:pPr>
    <w:rPr>
      <w:rFonts w:eastAsiaTheme="majorEastAsia" w:cstheme="majorBidi"/>
      <w:iCs/>
      <w:color w:val="222A35" w:themeColor="text2" w:themeShade="80"/>
      <w:szCs w:val="22"/>
      <w:lang w:eastAsia="en-US"/>
    </w:rPr>
  </w:style>
  <w:style w:type="paragraph" w:styleId="Heading5">
    <w:name w:val="heading 5"/>
    <w:basedOn w:val="Normal"/>
    <w:next w:val="Normal"/>
    <w:link w:val="Heading5Char"/>
    <w:uiPriority w:val="9"/>
    <w:unhideWhenUsed/>
    <w:qFormat/>
    <w:rsid w:val="003B30EC"/>
    <w:pPr>
      <w:keepNext/>
      <w:keepLines/>
      <w:numPr>
        <w:ilvl w:val="4"/>
        <w:numId w:val="1"/>
      </w:numPr>
      <w:spacing w:before="40" w:line="259" w:lineRule="auto"/>
      <w:outlineLvl w:val="4"/>
    </w:pPr>
    <w:rPr>
      <w:rFonts w:eastAsiaTheme="majorEastAsia" w:cstheme="majorBidi"/>
      <w:color w:val="222A35" w:themeColor="text2" w:themeShade="80"/>
      <w:szCs w:val="22"/>
      <w:lang w:eastAsia="en-US"/>
    </w:rPr>
  </w:style>
  <w:style w:type="paragraph" w:styleId="Heading6">
    <w:name w:val="heading 6"/>
    <w:basedOn w:val="Normal"/>
    <w:next w:val="Normal"/>
    <w:link w:val="Heading6Char"/>
    <w:uiPriority w:val="9"/>
    <w:unhideWhenUsed/>
    <w:qFormat/>
    <w:rsid w:val="003B30EC"/>
    <w:pPr>
      <w:keepNext/>
      <w:keepLines/>
      <w:numPr>
        <w:ilvl w:val="5"/>
        <w:numId w:val="1"/>
      </w:numPr>
      <w:spacing w:before="40" w:line="259" w:lineRule="auto"/>
      <w:outlineLvl w:val="5"/>
    </w:pPr>
    <w:rPr>
      <w:rFonts w:eastAsiaTheme="majorEastAsia" w:cstheme="majorBidi"/>
      <w:color w:val="222A35" w:themeColor="text2" w:themeShade="80"/>
      <w:szCs w:val="22"/>
      <w:lang w:eastAsia="en-US"/>
    </w:rPr>
  </w:style>
  <w:style w:type="paragraph" w:styleId="Heading7">
    <w:name w:val="heading 7"/>
    <w:basedOn w:val="Normal"/>
    <w:next w:val="Normal"/>
    <w:link w:val="Heading7Char"/>
    <w:uiPriority w:val="9"/>
    <w:semiHidden/>
    <w:unhideWhenUsed/>
    <w:qFormat/>
    <w:rsid w:val="007A0E66"/>
    <w:pPr>
      <w:keepNext/>
      <w:keepLines/>
      <w:numPr>
        <w:ilvl w:val="6"/>
        <w:numId w:val="1"/>
      </w:numPr>
      <w:spacing w:before="40" w:line="259" w:lineRule="auto"/>
      <w:outlineLvl w:val="6"/>
    </w:pPr>
    <w:rPr>
      <w:rFonts w:asciiTheme="majorHAnsi" w:eastAsiaTheme="majorEastAsia" w:hAnsiTheme="majorHAnsi" w:cstheme="majorBidi"/>
      <w:i/>
      <w:iCs/>
      <w:color w:val="1F3763" w:themeColor="accent1" w:themeShade="7F"/>
      <w:szCs w:val="22"/>
      <w:lang w:eastAsia="en-US"/>
    </w:rPr>
  </w:style>
  <w:style w:type="paragraph" w:styleId="Heading8">
    <w:name w:val="heading 8"/>
    <w:basedOn w:val="Normal"/>
    <w:next w:val="Normal"/>
    <w:link w:val="Heading8Char"/>
    <w:uiPriority w:val="9"/>
    <w:semiHidden/>
    <w:unhideWhenUsed/>
    <w:qFormat/>
    <w:rsid w:val="007A0E66"/>
    <w:pPr>
      <w:keepNext/>
      <w:keepLines/>
      <w:numPr>
        <w:ilvl w:val="7"/>
        <w:numId w:val="1"/>
      </w:numPr>
      <w:spacing w:before="40" w:line="259" w:lineRule="auto"/>
      <w:ind w:left="1004"/>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7A0E66"/>
    <w:pPr>
      <w:keepNext/>
      <w:keepLines/>
      <w:numPr>
        <w:ilvl w:val="8"/>
        <w:numId w:val="1"/>
      </w:numPr>
      <w:spacing w:before="40" w:line="259" w:lineRule="auto"/>
      <w:ind w:left="1148"/>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5C53"/>
    <w:pPr>
      <w:contextualSpacing/>
    </w:pPr>
    <w:rPr>
      <w:rFonts w:eastAsiaTheme="majorEastAsia" w:cstheme="majorBidi"/>
      <w:spacing w:val="-10"/>
      <w:kern w:val="28"/>
      <w:sz w:val="48"/>
      <w:szCs w:val="56"/>
      <w:lang w:eastAsia="en-US"/>
    </w:rPr>
  </w:style>
  <w:style w:type="character" w:customStyle="1" w:styleId="TitleChar">
    <w:name w:val="Title Char"/>
    <w:basedOn w:val="DefaultParagraphFont"/>
    <w:link w:val="Title"/>
    <w:uiPriority w:val="10"/>
    <w:rsid w:val="00595C53"/>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9"/>
    <w:rsid w:val="00595C53"/>
    <w:rPr>
      <w:rFonts w:ascii="Arial" w:eastAsiaTheme="majorEastAsia" w:hAnsi="Arial" w:cstheme="majorBidi"/>
      <w:color w:val="000000" w:themeColor="text1"/>
      <w:sz w:val="28"/>
      <w:szCs w:val="32"/>
    </w:rPr>
  </w:style>
  <w:style w:type="character" w:customStyle="1" w:styleId="Heading2Char">
    <w:name w:val="Heading 2 Char"/>
    <w:aliases w:val="Heading 2 (CMU Minutes) Char"/>
    <w:basedOn w:val="DefaultParagraphFont"/>
    <w:link w:val="Heading2"/>
    <w:uiPriority w:val="9"/>
    <w:rsid w:val="00954A78"/>
    <w:rPr>
      <w:rFonts w:ascii="Arial" w:eastAsiaTheme="majorEastAsia" w:hAnsi="Arial" w:cstheme="majorBidi"/>
      <w:color w:val="000000" w:themeColor="text1"/>
      <w:sz w:val="24"/>
      <w:szCs w:val="26"/>
    </w:rPr>
  </w:style>
  <w:style w:type="paragraph" w:styleId="Subtitle">
    <w:name w:val="Subtitle"/>
    <w:basedOn w:val="Normal"/>
    <w:next w:val="Normal"/>
    <w:link w:val="SubtitleChar"/>
    <w:uiPriority w:val="11"/>
    <w:qFormat/>
    <w:rsid w:val="00E734C7"/>
    <w:pPr>
      <w:numPr>
        <w:ilvl w:val="1"/>
      </w:numPr>
      <w:spacing w:after="160" w:line="259" w:lineRule="auto"/>
    </w:pPr>
    <w:rPr>
      <w:rFonts w:eastAsiaTheme="minorEastAsia" w:cstheme="minorBidi"/>
      <w:color w:val="5A5A5A" w:themeColor="text1" w:themeTint="A5"/>
      <w:spacing w:val="15"/>
      <w:szCs w:val="22"/>
      <w:lang w:eastAsia="en-US"/>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spacing w:after="160" w:line="259" w:lineRule="auto"/>
      <w:ind w:left="720"/>
      <w:contextualSpacing/>
    </w:pPr>
    <w:rPr>
      <w:rFonts w:eastAsiaTheme="minorHAnsi" w:cstheme="minorBidi"/>
      <w:color w:val="222A35" w:themeColor="text2" w:themeShade="80"/>
      <w:szCs w:val="22"/>
      <w:lang w:eastAsia="en-US"/>
    </w:rPr>
  </w:style>
  <w:style w:type="character" w:customStyle="1" w:styleId="Heading3Char">
    <w:name w:val="Heading 3 Char"/>
    <w:aliases w:val="Heading 3 (CMU Minutes) Char"/>
    <w:basedOn w:val="DefaultParagraphFont"/>
    <w:link w:val="Heading3"/>
    <w:uiPriority w:val="9"/>
    <w:rsid w:val="00AF6A33"/>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3B30EC"/>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3B30EC"/>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rsid w:val="003B30EC"/>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line="259" w:lineRule="auto"/>
    </w:pPr>
    <w:rPr>
      <w:rFonts w:eastAsiaTheme="minorHAnsi" w:cstheme="minorBidi"/>
      <w:color w:val="222A35" w:themeColor="text2" w:themeShade="80"/>
      <w:szCs w:val="22"/>
      <w:lang w:eastAsia="en-US"/>
    </w:rPr>
  </w:style>
  <w:style w:type="paragraph" w:styleId="TOC2">
    <w:name w:val="toc 2"/>
    <w:basedOn w:val="Normal"/>
    <w:next w:val="Normal"/>
    <w:autoRedefine/>
    <w:uiPriority w:val="39"/>
    <w:unhideWhenUsed/>
    <w:rsid w:val="004A0911"/>
    <w:pPr>
      <w:spacing w:after="100" w:line="259" w:lineRule="auto"/>
      <w:ind w:left="220"/>
    </w:pPr>
    <w:rPr>
      <w:rFonts w:eastAsiaTheme="minorHAnsi" w:cstheme="minorBidi"/>
      <w:color w:val="222A35" w:themeColor="text2" w:themeShade="80"/>
      <w:szCs w:val="22"/>
      <w:lang w:eastAsia="en-US"/>
    </w:rPr>
  </w:style>
  <w:style w:type="paragraph" w:styleId="TOC3">
    <w:name w:val="toc 3"/>
    <w:basedOn w:val="Normal"/>
    <w:next w:val="Normal"/>
    <w:autoRedefine/>
    <w:uiPriority w:val="39"/>
    <w:unhideWhenUsed/>
    <w:rsid w:val="004A0911"/>
    <w:pPr>
      <w:spacing w:after="100" w:line="259" w:lineRule="auto"/>
      <w:ind w:left="440"/>
    </w:pPr>
    <w:rPr>
      <w:rFonts w:eastAsiaTheme="minorHAnsi" w:cstheme="minorBidi"/>
      <w:color w:val="222A35" w:themeColor="text2" w:themeShade="80"/>
      <w:szCs w:val="22"/>
      <w:lang w:eastAsia="en-US"/>
    </w:r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after="160"/>
    </w:pPr>
    <w:rPr>
      <w:rFonts w:eastAsiaTheme="minorHAnsi" w:cstheme="minorBidi"/>
      <w:color w:val="222A35" w:themeColor="text2" w:themeShade="80"/>
      <w:sz w:val="20"/>
      <w:szCs w:val="20"/>
      <w:lang w:eastAsia="en-US"/>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rPr>
      <w:rFonts w:ascii="Segoe UI" w:eastAsiaTheme="minorHAnsi" w:hAnsi="Segoe UI" w:cs="Segoe UI"/>
      <w:color w:val="222A35" w:themeColor="text2" w:themeShade="80"/>
      <w:sz w:val="18"/>
      <w:szCs w:val="18"/>
      <w:lang w:eastAsia="en-US"/>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3B30EC"/>
    <w:pPr>
      <w:numPr>
        <w:ilvl w:val="0"/>
        <w:numId w:val="2"/>
      </w:numPr>
    </w:pPr>
  </w:style>
  <w:style w:type="paragraph" w:styleId="Header">
    <w:name w:val="header"/>
    <w:basedOn w:val="Normal"/>
    <w:link w:val="HeaderChar"/>
    <w:uiPriority w:val="99"/>
    <w:unhideWhenUsed/>
    <w:rsid w:val="005D3AB3"/>
    <w:pPr>
      <w:tabs>
        <w:tab w:val="center" w:pos="4513"/>
        <w:tab w:val="right" w:pos="9026"/>
      </w:tabs>
    </w:pPr>
    <w:rPr>
      <w:rFonts w:eastAsiaTheme="minorHAnsi" w:cstheme="minorBidi"/>
      <w:color w:val="222A35" w:themeColor="text2" w:themeShade="80"/>
      <w:szCs w:val="22"/>
      <w:lang w:eastAsia="en-US"/>
    </w:rPr>
  </w:style>
  <w:style w:type="character" w:customStyle="1" w:styleId="HeaderChar">
    <w:name w:val="Header Char"/>
    <w:basedOn w:val="DefaultParagraphFont"/>
    <w:link w:val="Header"/>
    <w:uiPriority w:val="99"/>
    <w:rsid w:val="005D3AB3"/>
  </w:style>
  <w:style w:type="paragraph" w:styleId="Footer">
    <w:name w:val="footer"/>
    <w:basedOn w:val="Normal"/>
    <w:link w:val="FooterChar"/>
    <w:uiPriority w:val="99"/>
    <w:unhideWhenUsed/>
    <w:rsid w:val="005D3AB3"/>
    <w:pPr>
      <w:tabs>
        <w:tab w:val="center" w:pos="4513"/>
        <w:tab w:val="right" w:pos="9026"/>
      </w:tabs>
    </w:pPr>
    <w:rPr>
      <w:rFonts w:eastAsiaTheme="minorHAnsi" w:cstheme="minorBidi"/>
      <w:color w:val="222A35" w:themeColor="text2" w:themeShade="80"/>
      <w:szCs w:val="22"/>
      <w:lang w:eastAsia="en-US"/>
    </w:rPr>
  </w:style>
  <w:style w:type="character" w:customStyle="1" w:styleId="FooterChar">
    <w:name w:val="Footer Char"/>
    <w:basedOn w:val="DefaultParagraphFont"/>
    <w:link w:val="Footer"/>
    <w:uiPriority w:val="99"/>
    <w:rsid w:val="005D3AB3"/>
  </w:style>
  <w:style w:type="character" w:customStyle="1" w:styleId="UnresolvedMention1">
    <w:name w:val="Unresolved Mention1"/>
    <w:basedOn w:val="DefaultParagraphFont"/>
    <w:uiPriority w:val="99"/>
    <w:semiHidden/>
    <w:unhideWhenUsed/>
    <w:rsid w:val="0053121C"/>
    <w:rPr>
      <w:color w:val="605E5C"/>
      <w:shd w:val="clear" w:color="auto" w:fill="E1DFDD"/>
    </w:rPr>
  </w:style>
  <w:style w:type="table" w:customStyle="1" w:styleId="TableGrid1">
    <w:name w:val="Table Grid1"/>
    <w:basedOn w:val="TableNormal"/>
    <w:next w:val="TableGrid"/>
    <w:rsid w:val="00094693"/>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94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B5700"/>
    <w:rPr>
      <w:color w:val="605E5C"/>
      <w:shd w:val="clear" w:color="auto" w:fill="E1DFDD"/>
    </w:rPr>
  </w:style>
  <w:style w:type="character" w:styleId="FollowedHyperlink">
    <w:name w:val="FollowedHyperlink"/>
    <w:basedOn w:val="DefaultParagraphFont"/>
    <w:uiPriority w:val="99"/>
    <w:semiHidden/>
    <w:unhideWhenUsed/>
    <w:rsid w:val="00BA4B21"/>
    <w:rPr>
      <w:color w:val="954F72" w:themeColor="followedHyperlink"/>
      <w:u w:val="single"/>
    </w:rPr>
  </w:style>
  <w:style w:type="paragraph" w:styleId="NoSpacing">
    <w:name w:val="No Spacing"/>
    <w:link w:val="NoSpacingChar"/>
    <w:uiPriority w:val="1"/>
    <w:qFormat/>
    <w:rsid w:val="007E5AB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E5ABE"/>
    <w:rPr>
      <w:rFonts w:eastAsiaTheme="minorEastAsia"/>
      <w:lang w:val="en-US"/>
    </w:rPr>
  </w:style>
  <w:style w:type="character" w:customStyle="1" w:styleId="normaltextrun">
    <w:name w:val="normaltextrun"/>
    <w:basedOn w:val="DefaultParagraphFont"/>
    <w:rsid w:val="004918D0"/>
  </w:style>
  <w:style w:type="paragraph" w:styleId="NormalWeb">
    <w:name w:val="Normal (Web)"/>
    <w:basedOn w:val="Normal"/>
    <w:uiPriority w:val="99"/>
    <w:unhideWhenUsed/>
    <w:rsid w:val="004918D0"/>
    <w:pPr>
      <w:spacing w:before="100" w:beforeAutospacing="1" w:after="100" w:afterAutospacing="1"/>
    </w:pPr>
  </w:style>
  <w:style w:type="character" w:customStyle="1" w:styleId="eop">
    <w:name w:val="eop"/>
    <w:basedOn w:val="DefaultParagraphFont"/>
    <w:rsid w:val="004918D0"/>
  </w:style>
  <w:style w:type="character" w:styleId="UnresolvedMention">
    <w:name w:val="Unresolved Mention"/>
    <w:basedOn w:val="DefaultParagraphFont"/>
    <w:uiPriority w:val="99"/>
    <w:semiHidden/>
    <w:unhideWhenUsed/>
    <w:rsid w:val="00AA155D"/>
    <w:rPr>
      <w:color w:val="605E5C"/>
      <w:shd w:val="clear" w:color="auto" w:fill="E1DFDD"/>
    </w:rPr>
  </w:style>
  <w:style w:type="paragraph" w:styleId="FootnoteText">
    <w:name w:val="footnote text"/>
    <w:basedOn w:val="Normal"/>
    <w:link w:val="FootnoteTextChar"/>
    <w:uiPriority w:val="99"/>
    <w:semiHidden/>
    <w:unhideWhenUsed/>
    <w:rsid w:val="00233937"/>
    <w:pPr>
      <w:spacing w:after="0"/>
    </w:pPr>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233937"/>
    <w:rPr>
      <w:rFonts w:ascii="Arial" w:hAnsi="Arial"/>
      <w:sz w:val="20"/>
      <w:szCs w:val="20"/>
    </w:rPr>
  </w:style>
  <w:style w:type="character" w:styleId="FootnoteReference">
    <w:name w:val="footnote reference"/>
    <w:basedOn w:val="DefaultParagraphFont"/>
    <w:uiPriority w:val="99"/>
    <w:semiHidden/>
    <w:unhideWhenUsed/>
    <w:rsid w:val="00233937"/>
    <w:rPr>
      <w:vertAlign w:val="superscript"/>
    </w:rPr>
  </w:style>
  <w:style w:type="paragraph" w:styleId="Revision">
    <w:name w:val="Revision"/>
    <w:hidden/>
    <w:uiPriority w:val="99"/>
    <w:semiHidden/>
    <w:rsid w:val="00870EAF"/>
    <w:pPr>
      <w:spacing w:after="0" w:line="240" w:lineRule="auto"/>
    </w:pPr>
    <w:rPr>
      <w:rFonts w:ascii="Arial" w:eastAsia="Times New Roman" w:hAnsi="Arial" w:cs="Times New Roman"/>
      <w:sz w:val="24"/>
      <w:szCs w:val="24"/>
      <w:lang w:eastAsia="en-GB"/>
    </w:rPr>
  </w:style>
  <w:style w:type="paragraph" w:customStyle="1" w:styleId="footnotedescription">
    <w:name w:val="footnote description"/>
    <w:next w:val="Normal"/>
    <w:link w:val="footnotedescriptionChar"/>
    <w:hidden/>
    <w:rsid w:val="008E3D2E"/>
    <w:pPr>
      <w:spacing w:after="0" w:line="250" w:lineRule="auto"/>
      <w:ind w:left="14" w:right="3"/>
      <w:jc w:val="both"/>
    </w:pPr>
    <w:rPr>
      <w:rFonts w:ascii="Calibri" w:eastAsia="Calibri" w:hAnsi="Calibri" w:cs="Calibri"/>
      <w:color w:val="000000"/>
      <w:lang w:eastAsia="en-GB"/>
    </w:rPr>
  </w:style>
  <w:style w:type="character" w:customStyle="1" w:styleId="footnotedescriptionChar">
    <w:name w:val="footnote description Char"/>
    <w:link w:val="footnotedescription"/>
    <w:rsid w:val="008E3D2E"/>
    <w:rPr>
      <w:rFonts w:ascii="Calibri" w:eastAsia="Calibri" w:hAnsi="Calibri" w:cs="Calibri"/>
      <w:color w:val="000000"/>
      <w:lang w:eastAsia="en-GB"/>
    </w:rPr>
  </w:style>
  <w:style w:type="character" w:customStyle="1" w:styleId="footnotemark">
    <w:name w:val="footnote mark"/>
    <w:hidden/>
    <w:rsid w:val="008E3D2E"/>
    <w:rPr>
      <w:rFonts w:ascii="Calibri" w:eastAsia="Calibri" w:hAnsi="Calibri" w:cs="Calibr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41717">
      <w:bodyDiv w:val="1"/>
      <w:marLeft w:val="0"/>
      <w:marRight w:val="0"/>
      <w:marTop w:val="0"/>
      <w:marBottom w:val="0"/>
      <w:divBdr>
        <w:top w:val="none" w:sz="0" w:space="0" w:color="auto"/>
        <w:left w:val="none" w:sz="0" w:space="0" w:color="auto"/>
        <w:bottom w:val="none" w:sz="0" w:space="0" w:color="auto"/>
        <w:right w:val="none" w:sz="0" w:space="0" w:color="auto"/>
      </w:divBdr>
    </w:div>
    <w:div w:id="125856855">
      <w:bodyDiv w:val="1"/>
      <w:marLeft w:val="0"/>
      <w:marRight w:val="0"/>
      <w:marTop w:val="0"/>
      <w:marBottom w:val="0"/>
      <w:divBdr>
        <w:top w:val="none" w:sz="0" w:space="0" w:color="auto"/>
        <w:left w:val="none" w:sz="0" w:space="0" w:color="auto"/>
        <w:bottom w:val="none" w:sz="0" w:space="0" w:color="auto"/>
        <w:right w:val="none" w:sz="0" w:space="0" w:color="auto"/>
      </w:divBdr>
    </w:div>
    <w:div w:id="170217822">
      <w:bodyDiv w:val="1"/>
      <w:marLeft w:val="0"/>
      <w:marRight w:val="0"/>
      <w:marTop w:val="0"/>
      <w:marBottom w:val="0"/>
      <w:divBdr>
        <w:top w:val="none" w:sz="0" w:space="0" w:color="auto"/>
        <w:left w:val="none" w:sz="0" w:space="0" w:color="auto"/>
        <w:bottom w:val="none" w:sz="0" w:space="0" w:color="auto"/>
        <w:right w:val="none" w:sz="0" w:space="0" w:color="auto"/>
      </w:divBdr>
    </w:div>
    <w:div w:id="198398841">
      <w:bodyDiv w:val="1"/>
      <w:marLeft w:val="0"/>
      <w:marRight w:val="0"/>
      <w:marTop w:val="0"/>
      <w:marBottom w:val="0"/>
      <w:divBdr>
        <w:top w:val="none" w:sz="0" w:space="0" w:color="auto"/>
        <w:left w:val="none" w:sz="0" w:space="0" w:color="auto"/>
        <w:bottom w:val="none" w:sz="0" w:space="0" w:color="auto"/>
        <w:right w:val="none" w:sz="0" w:space="0" w:color="auto"/>
      </w:divBdr>
      <w:divsChild>
        <w:div w:id="28730125">
          <w:marLeft w:val="0"/>
          <w:marRight w:val="0"/>
          <w:marTop w:val="0"/>
          <w:marBottom w:val="0"/>
          <w:divBdr>
            <w:top w:val="none" w:sz="0" w:space="0" w:color="auto"/>
            <w:left w:val="none" w:sz="0" w:space="0" w:color="auto"/>
            <w:bottom w:val="none" w:sz="0" w:space="0" w:color="auto"/>
            <w:right w:val="none" w:sz="0" w:space="0" w:color="auto"/>
          </w:divBdr>
        </w:div>
        <w:div w:id="59064427">
          <w:marLeft w:val="0"/>
          <w:marRight w:val="0"/>
          <w:marTop w:val="0"/>
          <w:marBottom w:val="0"/>
          <w:divBdr>
            <w:top w:val="none" w:sz="0" w:space="0" w:color="auto"/>
            <w:left w:val="none" w:sz="0" w:space="0" w:color="auto"/>
            <w:bottom w:val="none" w:sz="0" w:space="0" w:color="auto"/>
            <w:right w:val="none" w:sz="0" w:space="0" w:color="auto"/>
          </w:divBdr>
        </w:div>
        <w:div w:id="942415728">
          <w:marLeft w:val="0"/>
          <w:marRight w:val="0"/>
          <w:marTop w:val="0"/>
          <w:marBottom w:val="0"/>
          <w:divBdr>
            <w:top w:val="none" w:sz="0" w:space="0" w:color="auto"/>
            <w:left w:val="none" w:sz="0" w:space="0" w:color="auto"/>
            <w:bottom w:val="none" w:sz="0" w:space="0" w:color="auto"/>
            <w:right w:val="none" w:sz="0" w:space="0" w:color="auto"/>
          </w:divBdr>
        </w:div>
        <w:div w:id="1231650090">
          <w:marLeft w:val="0"/>
          <w:marRight w:val="0"/>
          <w:marTop w:val="0"/>
          <w:marBottom w:val="0"/>
          <w:divBdr>
            <w:top w:val="none" w:sz="0" w:space="0" w:color="auto"/>
            <w:left w:val="none" w:sz="0" w:space="0" w:color="auto"/>
            <w:bottom w:val="none" w:sz="0" w:space="0" w:color="auto"/>
            <w:right w:val="none" w:sz="0" w:space="0" w:color="auto"/>
          </w:divBdr>
        </w:div>
      </w:divsChild>
    </w:div>
    <w:div w:id="271667592">
      <w:bodyDiv w:val="1"/>
      <w:marLeft w:val="0"/>
      <w:marRight w:val="0"/>
      <w:marTop w:val="0"/>
      <w:marBottom w:val="0"/>
      <w:divBdr>
        <w:top w:val="none" w:sz="0" w:space="0" w:color="auto"/>
        <w:left w:val="none" w:sz="0" w:space="0" w:color="auto"/>
        <w:bottom w:val="none" w:sz="0" w:space="0" w:color="auto"/>
        <w:right w:val="none" w:sz="0" w:space="0" w:color="auto"/>
      </w:divBdr>
    </w:div>
    <w:div w:id="326905889">
      <w:bodyDiv w:val="1"/>
      <w:marLeft w:val="0"/>
      <w:marRight w:val="0"/>
      <w:marTop w:val="0"/>
      <w:marBottom w:val="0"/>
      <w:divBdr>
        <w:top w:val="none" w:sz="0" w:space="0" w:color="auto"/>
        <w:left w:val="none" w:sz="0" w:space="0" w:color="auto"/>
        <w:bottom w:val="none" w:sz="0" w:space="0" w:color="auto"/>
        <w:right w:val="none" w:sz="0" w:space="0" w:color="auto"/>
      </w:divBdr>
      <w:divsChild>
        <w:div w:id="214392582">
          <w:marLeft w:val="0"/>
          <w:marRight w:val="0"/>
          <w:marTop w:val="0"/>
          <w:marBottom w:val="0"/>
          <w:divBdr>
            <w:top w:val="none" w:sz="0" w:space="0" w:color="auto"/>
            <w:left w:val="none" w:sz="0" w:space="0" w:color="auto"/>
            <w:bottom w:val="none" w:sz="0" w:space="0" w:color="auto"/>
            <w:right w:val="none" w:sz="0" w:space="0" w:color="auto"/>
          </w:divBdr>
        </w:div>
        <w:div w:id="1204370269">
          <w:marLeft w:val="0"/>
          <w:marRight w:val="0"/>
          <w:marTop w:val="0"/>
          <w:marBottom w:val="0"/>
          <w:divBdr>
            <w:top w:val="none" w:sz="0" w:space="0" w:color="auto"/>
            <w:left w:val="none" w:sz="0" w:space="0" w:color="auto"/>
            <w:bottom w:val="none" w:sz="0" w:space="0" w:color="auto"/>
            <w:right w:val="none" w:sz="0" w:space="0" w:color="auto"/>
          </w:divBdr>
        </w:div>
      </w:divsChild>
    </w:div>
    <w:div w:id="361515815">
      <w:bodyDiv w:val="1"/>
      <w:marLeft w:val="0"/>
      <w:marRight w:val="0"/>
      <w:marTop w:val="0"/>
      <w:marBottom w:val="0"/>
      <w:divBdr>
        <w:top w:val="none" w:sz="0" w:space="0" w:color="auto"/>
        <w:left w:val="none" w:sz="0" w:space="0" w:color="auto"/>
        <w:bottom w:val="none" w:sz="0" w:space="0" w:color="auto"/>
        <w:right w:val="none" w:sz="0" w:space="0" w:color="auto"/>
      </w:divBdr>
    </w:div>
    <w:div w:id="433401693">
      <w:bodyDiv w:val="1"/>
      <w:marLeft w:val="0"/>
      <w:marRight w:val="0"/>
      <w:marTop w:val="0"/>
      <w:marBottom w:val="0"/>
      <w:divBdr>
        <w:top w:val="none" w:sz="0" w:space="0" w:color="auto"/>
        <w:left w:val="none" w:sz="0" w:space="0" w:color="auto"/>
        <w:bottom w:val="none" w:sz="0" w:space="0" w:color="auto"/>
        <w:right w:val="none" w:sz="0" w:space="0" w:color="auto"/>
      </w:divBdr>
    </w:div>
    <w:div w:id="469058275">
      <w:bodyDiv w:val="1"/>
      <w:marLeft w:val="0"/>
      <w:marRight w:val="0"/>
      <w:marTop w:val="0"/>
      <w:marBottom w:val="0"/>
      <w:divBdr>
        <w:top w:val="none" w:sz="0" w:space="0" w:color="auto"/>
        <w:left w:val="none" w:sz="0" w:space="0" w:color="auto"/>
        <w:bottom w:val="none" w:sz="0" w:space="0" w:color="auto"/>
        <w:right w:val="none" w:sz="0" w:space="0" w:color="auto"/>
      </w:divBdr>
      <w:divsChild>
        <w:div w:id="599069804">
          <w:marLeft w:val="0"/>
          <w:marRight w:val="0"/>
          <w:marTop w:val="0"/>
          <w:marBottom w:val="0"/>
          <w:divBdr>
            <w:top w:val="none" w:sz="0" w:space="0" w:color="auto"/>
            <w:left w:val="none" w:sz="0" w:space="0" w:color="auto"/>
            <w:bottom w:val="none" w:sz="0" w:space="0" w:color="auto"/>
            <w:right w:val="none" w:sz="0" w:space="0" w:color="auto"/>
          </w:divBdr>
        </w:div>
        <w:div w:id="716860469">
          <w:marLeft w:val="0"/>
          <w:marRight w:val="0"/>
          <w:marTop w:val="0"/>
          <w:marBottom w:val="0"/>
          <w:divBdr>
            <w:top w:val="none" w:sz="0" w:space="0" w:color="auto"/>
            <w:left w:val="none" w:sz="0" w:space="0" w:color="auto"/>
            <w:bottom w:val="none" w:sz="0" w:space="0" w:color="auto"/>
            <w:right w:val="none" w:sz="0" w:space="0" w:color="auto"/>
          </w:divBdr>
        </w:div>
        <w:div w:id="798457459">
          <w:marLeft w:val="0"/>
          <w:marRight w:val="0"/>
          <w:marTop w:val="0"/>
          <w:marBottom w:val="0"/>
          <w:divBdr>
            <w:top w:val="none" w:sz="0" w:space="0" w:color="auto"/>
            <w:left w:val="none" w:sz="0" w:space="0" w:color="auto"/>
            <w:bottom w:val="none" w:sz="0" w:space="0" w:color="auto"/>
            <w:right w:val="none" w:sz="0" w:space="0" w:color="auto"/>
          </w:divBdr>
        </w:div>
        <w:div w:id="1176921529">
          <w:marLeft w:val="0"/>
          <w:marRight w:val="0"/>
          <w:marTop w:val="0"/>
          <w:marBottom w:val="0"/>
          <w:divBdr>
            <w:top w:val="none" w:sz="0" w:space="0" w:color="auto"/>
            <w:left w:val="none" w:sz="0" w:space="0" w:color="auto"/>
            <w:bottom w:val="none" w:sz="0" w:space="0" w:color="auto"/>
            <w:right w:val="none" w:sz="0" w:space="0" w:color="auto"/>
          </w:divBdr>
        </w:div>
        <w:div w:id="1489859883">
          <w:marLeft w:val="0"/>
          <w:marRight w:val="0"/>
          <w:marTop w:val="0"/>
          <w:marBottom w:val="0"/>
          <w:divBdr>
            <w:top w:val="none" w:sz="0" w:space="0" w:color="auto"/>
            <w:left w:val="none" w:sz="0" w:space="0" w:color="auto"/>
            <w:bottom w:val="none" w:sz="0" w:space="0" w:color="auto"/>
            <w:right w:val="none" w:sz="0" w:space="0" w:color="auto"/>
          </w:divBdr>
        </w:div>
        <w:div w:id="1867715416">
          <w:marLeft w:val="0"/>
          <w:marRight w:val="0"/>
          <w:marTop w:val="0"/>
          <w:marBottom w:val="0"/>
          <w:divBdr>
            <w:top w:val="none" w:sz="0" w:space="0" w:color="auto"/>
            <w:left w:val="none" w:sz="0" w:space="0" w:color="auto"/>
            <w:bottom w:val="none" w:sz="0" w:space="0" w:color="auto"/>
            <w:right w:val="none" w:sz="0" w:space="0" w:color="auto"/>
          </w:divBdr>
        </w:div>
        <w:div w:id="1977949847">
          <w:marLeft w:val="0"/>
          <w:marRight w:val="0"/>
          <w:marTop w:val="0"/>
          <w:marBottom w:val="0"/>
          <w:divBdr>
            <w:top w:val="none" w:sz="0" w:space="0" w:color="auto"/>
            <w:left w:val="none" w:sz="0" w:space="0" w:color="auto"/>
            <w:bottom w:val="none" w:sz="0" w:space="0" w:color="auto"/>
            <w:right w:val="none" w:sz="0" w:space="0" w:color="auto"/>
          </w:divBdr>
        </w:div>
      </w:divsChild>
    </w:div>
    <w:div w:id="562066657">
      <w:bodyDiv w:val="1"/>
      <w:marLeft w:val="0"/>
      <w:marRight w:val="0"/>
      <w:marTop w:val="0"/>
      <w:marBottom w:val="0"/>
      <w:divBdr>
        <w:top w:val="none" w:sz="0" w:space="0" w:color="auto"/>
        <w:left w:val="none" w:sz="0" w:space="0" w:color="auto"/>
        <w:bottom w:val="none" w:sz="0" w:space="0" w:color="auto"/>
        <w:right w:val="none" w:sz="0" w:space="0" w:color="auto"/>
      </w:divBdr>
    </w:div>
    <w:div w:id="607734651">
      <w:bodyDiv w:val="1"/>
      <w:marLeft w:val="0"/>
      <w:marRight w:val="0"/>
      <w:marTop w:val="0"/>
      <w:marBottom w:val="0"/>
      <w:divBdr>
        <w:top w:val="none" w:sz="0" w:space="0" w:color="auto"/>
        <w:left w:val="none" w:sz="0" w:space="0" w:color="auto"/>
        <w:bottom w:val="none" w:sz="0" w:space="0" w:color="auto"/>
        <w:right w:val="none" w:sz="0" w:space="0" w:color="auto"/>
      </w:divBdr>
    </w:div>
    <w:div w:id="644510559">
      <w:bodyDiv w:val="1"/>
      <w:marLeft w:val="0"/>
      <w:marRight w:val="0"/>
      <w:marTop w:val="0"/>
      <w:marBottom w:val="0"/>
      <w:divBdr>
        <w:top w:val="none" w:sz="0" w:space="0" w:color="auto"/>
        <w:left w:val="none" w:sz="0" w:space="0" w:color="auto"/>
        <w:bottom w:val="none" w:sz="0" w:space="0" w:color="auto"/>
        <w:right w:val="none" w:sz="0" w:space="0" w:color="auto"/>
      </w:divBdr>
    </w:div>
    <w:div w:id="658847242">
      <w:bodyDiv w:val="1"/>
      <w:marLeft w:val="0"/>
      <w:marRight w:val="0"/>
      <w:marTop w:val="0"/>
      <w:marBottom w:val="0"/>
      <w:divBdr>
        <w:top w:val="none" w:sz="0" w:space="0" w:color="auto"/>
        <w:left w:val="none" w:sz="0" w:space="0" w:color="auto"/>
        <w:bottom w:val="none" w:sz="0" w:space="0" w:color="auto"/>
        <w:right w:val="none" w:sz="0" w:space="0" w:color="auto"/>
      </w:divBdr>
    </w:div>
    <w:div w:id="864565504">
      <w:bodyDiv w:val="1"/>
      <w:marLeft w:val="0"/>
      <w:marRight w:val="0"/>
      <w:marTop w:val="0"/>
      <w:marBottom w:val="0"/>
      <w:divBdr>
        <w:top w:val="none" w:sz="0" w:space="0" w:color="auto"/>
        <w:left w:val="none" w:sz="0" w:space="0" w:color="auto"/>
        <w:bottom w:val="none" w:sz="0" w:space="0" w:color="auto"/>
        <w:right w:val="none" w:sz="0" w:space="0" w:color="auto"/>
      </w:divBdr>
      <w:divsChild>
        <w:div w:id="321549832">
          <w:marLeft w:val="0"/>
          <w:marRight w:val="0"/>
          <w:marTop w:val="0"/>
          <w:marBottom w:val="0"/>
          <w:divBdr>
            <w:top w:val="none" w:sz="0" w:space="0" w:color="auto"/>
            <w:left w:val="none" w:sz="0" w:space="0" w:color="auto"/>
            <w:bottom w:val="none" w:sz="0" w:space="0" w:color="auto"/>
            <w:right w:val="none" w:sz="0" w:space="0" w:color="auto"/>
          </w:divBdr>
        </w:div>
        <w:div w:id="663969698">
          <w:marLeft w:val="0"/>
          <w:marRight w:val="0"/>
          <w:marTop w:val="0"/>
          <w:marBottom w:val="0"/>
          <w:divBdr>
            <w:top w:val="none" w:sz="0" w:space="0" w:color="auto"/>
            <w:left w:val="none" w:sz="0" w:space="0" w:color="auto"/>
            <w:bottom w:val="none" w:sz="0" w:space="0" w:color="auto"/>
            <w:right w:val="none" w:sz="0" w:space="0" w:color="auto"/>
          </w:divBdr>
        </w:div>
      </w:divsChild>
    </w:div>
    <w:div w:id="1051199127">
      <w:bodyDiv w:val="1"/>
      <w:marLeft w:val="0"/>
      <w:marRight w:val="0"/>
      <w:marTop w:val="0"/>
      <w:marBottom w:val="0"/>
      <w:divBdr>
        <w:top w:val="none" w:sz="0" w:space="0" w:color="auto"/>
        <w:left w:val="none" w:sz="0" w:space="0" w:color="auto"/>
        <w:bottom w:val="none" w:sz="0" w:space="0" w:color="auto"/>
        <w:right w:val="none" w:sz="0" w:space="0" w:color="auto"/>
      </w:divBdr>
    </w:div>
    <w:div w:id="1102188904">
      <w:bodyDiv w:val="1"/>
      <w:marLeft w:val="0"/>
      <w:marRight w:val="0"/>
      <w:marTop w:val="0"/>
      <w:marBottom w:val="0"/>
      <w:divBdr>
        <w:top w:val="none" w:sz="0" w:space="0" w:color="auto"/>
        <w:left w:val="none" w:sz="0" w:space="0" w:color="auto"/>
        <w:bottom w:val="none" w:sz="0" w:space="0" w:color="auto"/>
        <w:right w:val="none" w:sz="0" w:space="0" w:color="auto"/>
      </w:divBdr>
      <w:divsChild>
        <w:div w:id="582615757">
          <w:marLeft w:val="0"/>
          <w:marRight w:val="0"/>
          <w:marTop w:val="0"/>
          <w:marBottom w:val="0"/>
          <w:divBdr>
            <w:top w:val="none" w:sz="0" w:space="0" w:color="auto"/>
            <w:left w:val="none" w:sz="0" w:space="0" w:color="auto"/>
            <w:bottom w:val="none" w:sz="0" w:space="0" w:color="auto"/>
            <w:right w:val="none" w:sz="0" w:space="0" w:color="auto"/>
          </w:divBdr>
        </w:div>
        <w:div w:id="655038210">
          <w:marLeft w:val="0"/>
          <w:marRight w:val="0"/>
          <w:marTop w:val="0"/>
          <w:marBottom w:val="0"/>
          <w:divBdr>
            <w:top w:val="none" w:sz="0" w:space="0" w:color="auto"/>
            <w:left w:val="none" w:sz="0" w:space="0" w:color="auto"/>
            <w:bottom w:val="none" w:sz="0" w:space="0" w:color="auto"/>
            <w:right w:val="none" w:sz="0" w:space="0" w:color="auto"/>
          </w:divBdr>
        </w:div>
        <w:div w:id="699476723">
          <w:marLeft w:val="0"/>
          <w:marRight w:val="0"/>
          <w:marTop w:val="0"/>
          <w:marBottom w:val="0"/>
          <w:divBdr>
            <w:top w:val="none" w:sz="0" w:space="0" w:color="auto"/>
            <w:left w:val="none" w:sz="0" w:space="0" w:color="auto"/>
            <w:bottom w:val="none" w:sz="0" w:space="0" w:color="auto"/>
            <w:right w:val="none" w:sz="0" w:space="0" w:color="auto"/>
          </w:divBdr>
        </w:div>
        <w:div w:id="1098981623">
          <w:marLeft w:val="0"/>
          <w:marRight w:val="0"/>
          <w:marTop w:val="0"/>
          <w:marBottom w:val="0"/>
          <w:divBdr>
            <w:top w:val="none" w:sz="0" w:space="0" w:color="auto"/>
            <w:left w:val="none" w:sz="0" w:space="0" w:color="auto"/>
            <w:bottom w:val="none" w:sz="0" w:space="0" w:color="auto"/>
            <w:right w:val="none" w:sz="0" w:space="0" w:color="auto"/>
          </w:divBdr>
        </w:div>
        <w:div w:id="1542009485">
          <w:marLeft w:val="0"/>
          <w:marRight w:val="0"/>
          <w:marTop w:val="0"/>
          <w:marBottom w:val="0"/>
          <w:divBdr>
            <w:top w:val="none" w:sz="0" w:space="0" w:color="auto"/>
            <w:left w:val="none" w:sz="0" w:space="0" w:color="auto"/>
            <w:bottom w:val="none" w:sz="0" w:space="0" w:color="auto"/>
            <w:right w:val="none" w:sz="0" w:space="0" w:color="auto"/>
          </w:divBdr>
        </w:div>
      </w:divsChild>
    </w:div>
    <w:div w:id="1113328934">
      <w:bodyDiv w:val="1"/>
      <w:marLeft w:val="0"/>
      <w:marRight w:val="0"/>
      <w:marTop w:val="0"/>
      <w:marBottom w:val="0"/>
      <w:divBdr>
        <w:top w:val="none" w:sz="0" w:space="0" w:color="auto"/>
        <w:left w:val="none" w:sz="0" w:space="0" w:color="auto"/>
        <w:bottom w:val="none" w:sz="0" w:space="0" w:color="auto"/>
        <w:right w:val="none" w:sz="0" w:space="0" w:color="auto"/>
      </w:divBdr>
    </w:div>
    <w:div w:id="1192186942">
      <w:bodyDiv w:val="1"/>
      <w:marLeft w:val="0"/>
      <w:marRight w:val="0"/>
      <w:marTop w:val="0"/>
      <w:marBottom w:val="0"/>
      <w:divBdr>
        <w:top w:val="none" w:sz="0" w:space="0" w:color="auto"/>
        <w:left w:val="none" w:sz="0" w:space="0" w:color="auto"/>
        <w:bottom w:val="none" w:sz="0" w:space="0" w:color="auto"/>
        <w:right w:val="none" w:sz="0" w:space="0" w:color="auto"/>
      </w:divBdr>
    </w:div>
    <w:div w:id="1210220311">
      <w:bodyDiv w:val="1"/>
      <w:marLeft w:val="0"/>
      <w:marRight w:val="0"/>
      <w:marTop w:val="0"/>
      <w:marBottom w:val="0"/>
      <w:divBdr>
        <w:top w:val="none" w:sz="0" w:space="0" w:color="auto"/>
        <w:left w:val="none" w:sz="0" w:space="0" w:color="auto"/>
        <w:bottom w:val="none" w:sz="0" w:space="0" w:color="auto"/>
        <w:right w:val="none" w:sz="0" w:space="0" w:color="auto"/>
      </w:divBdr>
    </w:div>
    <w:div w:id="1217738337">
      <w:bodyDiv w:val="1"/>
      <w:marLeft w:val="0"/>
      <w:marRight w:val="0"/>
      <w:marTop w:val="0"/>
      <w:marBottom w:val="0"/>
      <w:divBdr>
        <w:top w:val="none" w:sz="0" w:space="0" w:color="auto"/>
        <w:left w:val="none" w:sz="0" w:space="0" w:color="auto"/>
        <w:bottom w:val="none" w:sz="0" w:space="0" w:color="auto"/>
        <w:right w:val="none" w:sz="0" w:space="0" w:color="auto"/>
      </w:divBdr>
    </w:div>
    <w:div w:id="1242057928">
      <w:bodyDiv w:val="1"/>
      <w:marLeft w:val="0"/>
      <w:marRight w:val="0"/>
      <w:marTop w:val="0"/>
      <w:marBottom w:val="0"/>
      <w:divBdr>
        <w:top w:val="none" w:sz="0" w:space="0" w:color="auto"/>
        <w:left w:val="none" w:sz="0" w:space="0" w:color="auto"/>
        <w:bottom w:val="none" w:sz="0" w:space="0" w:color="auto"/>
        <w:right w:val="none" w:sz="0" w:space="0" w:color="auto"/>
      </w:divBdr>
    </w:div>
    <w:div w:id="1242135629">
      <w:bodyDiv w:val="1"/>
      <w:marLeft w:val="0"/>
      <w:marRight w:val="0"/>
      <w:marTop w:val="0"/>
      <w:marBottom w:val="0"/>
      <w:divBdr>
        <w:top w:val="none" w:sz="0" w:space="0" w:color="auto"/>
        <w:left w:val="none" w:sz="0" w:space="0" w:color="auto"/>
        <w:bottom w:val="none" w:sz="0" w:space="0" w:color="auto"/>
        <w:right w:val="none" w:sz="0" w:space="0" w:color="auto"/>
      </w:divBdr>
    </w:div>
    <w:div w:id="1317994550">
      <w:bodyDiv w:val="1"/>
      <w:marLeft w:val="0"/>
      <w:marRight w:val="0"/>
      <w:marTop w:val="0"/>
      <w:marBottom w:val="0"/>
      <w:divBdr>
        <w:top w:val="none" w:sz="0" w:space="0" w:color="auto"/>
        <w:left w:val="none" w:sz="0" w:space="0" w:color="auto"/>
        <w:bottom w:val="none" w:sz="0" w:space="0" w:color="auto"/>
        <w:right w:val="none" w:sz="0" w:space="0" w:color="auto"/>
      </w:divBdr>
    </w:div>
    <w:div w:id="1339848280">
      <w:bodyDiv w:val="1"/>
      <w:marLeft w:val="0"/>
      <w:marRight w:val="0"/>
      <w:marTop w:val="0"/>
      <w:marBottom w:val="0"/>
      <w:divBdr>
        <w:top w:val="none" w:sz="0" w:space="0" w:color="auto"/>
        <w:left w:val="none" w:sz="0" w:space="0" w:color="auto"/>
        <w:bottom w:val="none" w:sz="0" w:space="0" w:color="auto"/>
        <w:right w:val="none" w:sz="0" w:space="0" w:color="auto"/>
      </w:divBdr>
      <w:divsChild>
        <w:div w:id="46953168">
          <w:marLeft w:val="0"/>
          <w:marRight w:val="0"/>
          <w:marTop w:val="0"/>
          <w:marBottom w:val="0"/>
          <w:divBdr>
            <w:top w:val="none" w:sz="0" w:space="0" w:color="auto"/>
            <w:left w:val="none" w:sz="0" w:space="0" w:color="auto"/>
            <w:bottom w:val="none" w:sz="0" w:space="0" w:color="auto"/>
            <w:right w:val="none" w:sz="0" w:space="0" w:color="auto"/>
          </w:divBdr>
        </w:div>
        <w:div w:id="585461922">
          <w:marLeft w:val="0"/>
          <w:marRight w:val="0"/>
          <w:marTop w:val="0"/>
          <w:marBottom w:val="0"/>
          <w:divBdr>
            <w:top w:val="none" w:sz="0" w:space="0" w:color="auto"/>
            <w:left w:val="none" w:sz="0" w:space="0" w:color="auto"/>
            <w:bottom w:val="none" w:sz="0" w:space="0" w:color="auto"/>
            <w:right w:val="none" w:sz="0" w:space="0" w:color="auto"/>
          </w:divBdr>
        </w:div>
        <w:div w:id="813572098">
          <w:marLeft w:val="0"/>
          <w:marRight w:val="0"/>
          <w:marTop w:val="0"/>
          <w:marBottom w:val="0"/>
          <w:divBdr>
            <w:top w:val="none" w:sz="0" w:space="0" w:color="auto"/>
            <w:left w:val="none" w:sz="0" w:space="0" w:color="auto"/>
            <w:bottom w:val="none" w:sz="0" w:space="0" w:color="auto"/>
            <w:right w:val="none" w:sz="0" w:space="0" w:color="auto"/>
          </w:divBdr>
        </w:div>
        <w:div w:id="895243153">
          <w:marLeft w:val="0"/>
          <w:marRight w:val="0"/>
          <w:marTop w:val="0"/>
          <w:marBottom w:val="0"/>
          <w:divBdr>
            <w:top w:val="none" w:sz="0" w:space="0" w:color="auto"/>
            <w:left w:val="none" w:sz="0" w:space="0" w:color="auto"/>
            <w:bottom w:val="none" w:sz="0" w:space="0" w:color="auto"/>
            <w:right w:val="none" w:sz="0" w:space="0" w:color="auto"/>
          </w:divBdr>
        </w:div>
        <w:div w:id="1036927381">
          <w:marLeft w:val="0"/>
          <w:marRight w:val="0"/>
          <w:marTop w:val="0"/>
          <w:marBottom w:val="0"/>
          <w:divBdr>
            <w:top w:val="none" w:sz="0" w:space="0" w:color="auto"/>
            <w:left w:val="none" w:sz="0" w:space="0" w:color="auto"/>
            <w:bottom w:val="none" w:sz="0" w:space="0" w:color="auto"/>
            <w:right w:val="none" w:sz="0" w:space="0" w:color="auto"/>
          </w:divBdr>
        </w:div>
        <w:div w:id="1492788547">
          <w:marLeft w:val="0"/>
          <w:marRight w:val="0"/>
          <w:marTop w:val="0"/>
          <w:marBottom w:val="0"/>
          <w:divBdr>
            <w:top w:val="none" w:sz="0" w:space="0" w:color="auto"/>
            <w:left w:val="none" w:sz="0" w:space="0" w:color="auto"/>
            <w:bottom w:val="none" w:sz="0" w:space="0" w:color="auto"/>
            <w:right w:val="none" w:sz="0" w:space="0" w:color="auto"/>
          </w:divBdr>
        </w:div>
        <w:div w:id="1528449583">
          <w:marLeft w:val="0"/>
          <w:marRight w:val="0"/>
          <w:marTop w:val="0"/>
          <w:marBottom w:val="0"/>
          <w:divBdr>
            <w:top w:val="none" w:sz="0" w:space="0" w:color="auto"/>
            <w:left w:val="none" w:sz="0" w:space="0" w:color="auto"/>
            <w:bottom w:val="none" w:sz="0" w:space="0" w:color="auto"/>
            <w:right w:val="none" w:sz="0" w:space="0" w:color="auto"/>
          </w:divBdr>
        </w:div>
        <w:div w:id="1641422413">
          <w:marLeft w:val="0"/>
          <w:marRight w:val="0"/>
          <w:marTop w:val="0"/>
          <w:marBottom w:val="0"/>
          <w:divBdr>
            <w:top w:val="none" w:sz="0" w:space="0" w:color="auto"/>
            <w:left w:val="none" w:sz="0" w:space="0" w:color="auto"/>
            <w:bottom w:val="none" w:sz="0" w:space="0" w:color="auto"/>
            <w:right w:val="none" w:sz="0" w:space="0" w:color="auto"/>
          </w:divBdr>
        </w:div>
        <w:div w:id="2143958695">
          <w:marLeft w:val="0"/>
          <w:marRight w:val="0"/>
          <w:marTop w:val="0"/>
          <w:marBottom w:val="0"/>
          <w:divBdr>
            <w:top w:val="none" w:sz="0" w:space="0" w:color="auto"/>
            <w:left w:val="none" w:sz="0" w:space="0" w:color="auto"/>
            <w:bottom w:val="none" w:sz="0" w:space="0" w:color="auto"/>
            <w:right w:val="none" w:sz="0" w:space="0" w:color="auto"/>
          </w:divBdr>
        </w:div>
      </w:divsChild>
    </w:div>
    <w:div w:id="1417824613">
      <w:bodyDiv w:val="1"/>
      <w:marLeft w:val="0"/>
      <w:marRight w:val="0"/>
      <w:marTop w:val="0"/>
      <w:marBottom w:val="0"/>
      <w:divBdr>
        <w:top w:val="none" w:sz="0" w:space="0" w:color="auto"/>
        <w:left w:val="none" w:sz="0" w:space="0" w:color="auto"/>
        <w:bottom w:val="none" w:sz="0" w:space="0" w:color="auto"/>
        <w:right w:val="none" w:sz="0" w:space="0" w:color="auto"/>
      </w:divBdr>
    </w:div>
    <w:div w:id="1467314086">
      <w:bodyDiv w:val="1"/>
      <w:marLeft w:val="0"/>
      <w:marRight w:val="0"/>
      <w:marTop w:val="0"/>
      <w:marBottom w:val="0"/>
      <w:divBdr>
        <w:top w:val="none" w:sz="0" w:space="0" w:color="auto"/>
        <w:left w:val="none" w:sz="0" w:space="0" w:color="auto"/>
        <w:bottom w:val="none" w:sz="0" w:space="0" w:color="auto"/>
        <w:right w:val="none" w:sz="0" w:space="0" w:color="auto"/>
      </w:divBdr>
      <w:divsChild>
        <w:div w:id="57677007">
          <w:marLeft w:val="0"/>
          <w:marRight w:val="0"/>
          <w:marTop w:val="0"/>
          <w:marBottom w:val="0"/>
          <w:divBdr>
            <w:top w:val="none" w:sz="0" w:space="0" w:color="auto"/>
            <w:left w:val="none" w:sz="0" w:space="0" w:color="auto"/>
            <w:bottom w:val="none" w:sz="0" w:space="0" w:color="auto"/>
            <w:right w:val="none" w:sz="0" w:space="0" w:color="auto"/>
          </w:divBdr>
        </w:div>
        <w:div w:id="172037730">
          <w:marLeft w:val="0"/>
          <w:marRight w:val="0"/>
          <w:marTop w:val="0"/>
          <w:marBottom w:val="0"/>
          <w:divBdr>
            <w:top w:val="none" w:sz="0" w:space="0" w:color="auto"/>
            <w:left w:val="none" w:sz="0" w:space="0" w:color="auto"/>
            <w:bottom w:val="none" w:sz="0" w:space="0" w:color="auto"/>
            <w:right w:val="none" w:sz="0" w:space="0" w:color="auto"/>
          </w:divBdr>
        </w:div>
        <w:div w:id="383675986">
          <w:marLeft w:val="0"/>
          <w:marRight w:val="0"/>
          <w:marTop w:val="0"/>
          <w:marBottom w:val="0"/>
          <w:divBdr>
            <w:top w:val="none" w:sz="0" w:space="0" w:color="auto"/>
            <w:left w:val="none" w:sz="0" w:space="0" w:color="auto"/>
            <w:bottom w:val="none" w:sz="0" w:space="0" w:color="auto"/>
            <w:right w:val="none" w:sz="0" w:space="0" w:color="auto"/>
          </w:divBdr>
        </w:div>
        <w:div w:id="679620360">
          <w:marLeft w:val="0"/>
          <w:marRight w:val="0"/>
          <w:marTop w:val="0"/>
          <w:marBottom w:val="0"/>
          <w:divBdr>
            <w:top w:val="none" w:sz="0" w:space="0" w:color="auto"/>
            <w:left w:val="none" w:sz="0" w:space="0" w:color="auto"/>
            <w:bottom w:val="none" w:sz="0" w:space="0" w:color="auto"/>
            <w:right w:val="none" w:sz="0" w:space="0" w:color="auto"/>
          </w:divBdr>
        </w:div>
        <w:div w:id="924343045">
          <w:marLeft w:val="0"/>
          <w:marRight w:val="0"/>
          <w:marTop w:val="0"/>
          <w:marBottom w:val="0"/>
          <w:divBdr>
            <w:top w:val="none" w:sz="0" w:space="0" w:color="auto"/>
            <w:left w:val="none" w:sz="0" w:space="0" w:color="auto"/>
            <w:bottom w:val="none" w:sz="0" w:space="0" w:color="auto"/>
            <w:right w:val="none" w:sz="0" w:space="0" w:color="auto"/>
          </w:divBdr>
        </w:div>
        <w:div w:id="1629966208">
          <w:marLeft w:val="0"/>
          <w:marRight w:val="0"/>
          <w:marTop w:val="0"/>
          <w:marBottom w:val="0"/>
          <w:divBdr>
            <w:top w:val="none" w:sz="0" w:space="0" w:color="auto"/>
            <w:left w:val="none" w:sz="0" w:space="0" w:color="auto"/>
            <w:bottom w:val="none" w:sz="0" w:space="0" w:color="auto"/>
            <w:right w:val="none" w:sz="0" w:space="0" w:color="auto"/>
          </w:divBdr>
        </w:div>
        <w:div w:id="2093312720">
          <w:marLeft w:val="0"/>
          <w:marRight w:val="0"/>
          <w:marTop w:val="0"/>
          <w:marBottom w:val="0"/>
          <w:divBdr>
            <w:top w:val="none" w:sz="0" w:space="0" w:color="auto"/>
            <w:left w:val="none" w:sz="0" w:space="0" w:color="auto"/>
            <w:bottom w:val="none" w:sz="0" w:space="0" w:color="auto"/>
            <w:right w:val="none" w:sz="0" w:space="0" w:color="auto"/>
          </w:divBdr>
        </w:div>
      </w:divsChild>
    </w:div>
    <w:div w:id="1553885960">
      <w:bodyDiv w:val="1"/>
      <w:marLeft w:val="0"/>
      <w:marRight w:val="0"/>
      <w:marTop w:val="0"/>
      <w:marBottom w:val="0"/>
      <w:divBdr>
        <w:top w:val="none" w:sz="0" w:space="0" w:color="auto"/>
        <w:left w:val="none" w:sz="0" w:space="0" w:color="auto"/>
        <w:bottom w:val="none" w:sz="0" w:space="0" w:color="auto"/>
        <w:right w:val="none" w:sz="0" w:space="0" w:color="auto"/>
      </w:divBdr>
    </w:div>
    <w:div w:id="1582444837">
      <w:bodyDiv w:val="1"/>
      <w:marLeft w:val="0"/>
      <w:marRight w:val="0"/>
      <w:marTop w:val="0"/>
      <w:marBottom w:val="0"/>
      <w:divBdr>
        <w:top w:val="none" w:sz="0" w:space="0" w:color="auto"/>
        <w:left w:val="none" w:sz="0" w:space="0" w:color="auto"/>
        <w:bottom w:val="none" w:sz="0" w:space="0" w:color="auto"/>
        <w:right w:val="none" w:sz="0" w:space="0" w:color="auto"/>
      </w:divBdr>
    </w:div>
    <w:div w:id="1645893812">
      <w:bodyDiv w:val="1"/>
      <w:marLeft w:val="0"/>
      <w:marRight w:val="0"/>
      <w:marTop w:val="0"/>
      <w:marBottom w:val="0"/>
      <w:divBdr>
        <w:top w:val="none" w:sz="0" w:space="0" w:color="auto"/>
        <w:left w:val="none" w:sz="0" w:space="0" w:color="auto"/>
        <w:bottom w:val="none" w:sz="0" w:space="0" w:color="auto"/>
        <w:right w:val="none" w:sz="0" w:space="0" w:color="auto"/>
      </w:divBdr>
    </w:div>
    <w:div w:id="1781532481">
      <w:bodyDiv w:val="1"/>
      <w:marLeft w:val="0"/>
      <w:marRight w:val="0"/>
      <w:marTop w:val="0"/>
      <w:marBottom w:val="0"/>
      <w:divBdr>
        <w:top w:val="none" w:sz="0" w:space="0" w:color="auto"/>
        <w:left w:val="none" w:sz="0" w:space="0" w:color="auto"/>
        <w:bottom w:val="none" w:sz="0" w:space="0" w:color="auto"/>
        <w:right w:val="none" w:sz="0" w:space="0" w:color="auto"/>
      </w:divBdr>
    </w:div>
    <w:div w:id="1925911443">
      <w:bodyDiv w:val="1"/>
      <w:marLeft w:val="0"/>
      <w:marRight w:val="0"/>
      <w:marTop w:val="0"/>
      <w:marBottom w:val="0"/>
      <w:divBdr>
        <w:top w:val="none" w:sz="0" w:space="0" w:color="auto"/>
        <w:left w:val="none" w:sz="0" w:space="0" w:color="auto"/>
        <w:bottom w:val="none" w:sz="0" w:space="0" w:color="auto"/>
        <w:right w:val="none" w:sz="0" w:space="0" w:color="auto"/>
      </w:divBdr>
      <w:divsChild>
        <w:div w:id="779182023">
          <w:marLeft w:val="0"/>
          <w:marRight w:val="0"/>
          <w:marTop w:val="0"/>
          <w:marBottom w:val="0"/>
          <w:divBdr>
            <w:top w:val="none" w:sz="0" w:space="0" w:color="auto"/>
            <w:left w:val="none" w:sz="0" w:space="0" w:color="auto"/>
            <w:bottom w:val="none" w:sz="0" w:space="0" w:color="auto"/>
            <w:right w:val="none" w:sz="0" w:space="0" w:color="auto"/>
          </w:divBdr>
        </w:div>
        <w:div w:id="900680583">
          <w:marLeft w:val="0"/>
          <w:marRight w:val="0"/>
          <w:marTop w:val="0"/>
          <w:marBottom w:val="0"/>
          <w:divBdr>
            <w:top w:val="none" w:sz="0" w:space="0" w:color="auto"/>
            <w:left w:val="none" w:sz="0" w:space="0" w:color="auto"/>
            <w:bottom w:val="none" w:sz="0" w:space="0" w:color="auto"/>
            <w:right w:val="none" w:sz="0" w:space="0" w:color="auto"/>
          </w:divBdr>
        </w:div>
        <w:div w:id="950403458">
          <w:marLeft w:val="0"/>
          <w:marRight w:val="0"/>
          <w:marTop w:val="0"/>
          <w:marBottom w:val="0"/>
          <w:divBdr>
            <w:top w:val="none" w:sz="0" w:space="0" w:color="auto"/>
            <w:left w:val="none" w:sz="0" w:space="0" w:color="auto"/>
            <w:bottom w:val="none" w:sz="0" w:space="0" w:color="auto"/>
            <w:right w:val="none" w:sz="0" w:space="0" w:color="auto"/>
          </w:divBdr>
        </w:div>
        <w:div w:id="989792055">
          <w:marLeft w:val="0"/>
          <w:marRight w:val="0"/>
          <w:marTop w:val="0"/>
          <w:marBottom w:val="0"/>
          <w:divBdr>
            <w:top w:val="none" w:sz="0" w:space="0" w:color="auto"/>
            <w:left w:val="none" w:sz="0" w:space="0" w:color="auto"/>
            <w:bottom w:val="none" w:sz="0" w:space="0" w:color="auto"/>
            <w:right w:val="none" w:sz="0" w:space="0" w:color="auto"/>
          </w:divBdr>
        </w:div>
        <w:div w:id="1938322399">
          <w:marLeft w:val="0"/>
          <w:marRight w:val="0"/>
          <w:marTop w:val="0"/>
          <w:marBottom w:val="0"/>
          <w:divBdr>
            <w:top w:val="none" w:sz="0" w:space="0" w:color="auto"/>
            <w:left w:val="none" w:sz="0" w:space="0" w:color="auto"/>
            <w:bottom w:val="none" w:sz="0" w:space="0" w:color="auto"/>
            <w:right w:val="none" w:sz="0" w:space="0" w:color="auto"/>
          </w:divBdr>
        </w:div>
      </w:divsChild>
    </w:div>
    <w:div w:id="1970160093">
      <w:bodyDiv w:val="1"/>
      <w:marLeft w:val="0"/>
      <w:marRight w:val="0"/>
      <w:marTop w:val="0"/>
      <w:marBottom w:val="0"/>
      <w:divBdr>
        <w:top w:val="none" w:sz="0" w:space="0" w:color="auto"/>
        <w:left w:val="none" w:sz="0" w:space="0" w:color="auto"/>
        <w:bottom w:val="none" w:sz="0" w:space="0" w:color="auto"/>
        <w:right w:val="none" w:sz="0" w:space="0" w:color="auto"/>
      </w:divBdr>
    </w:div>
    <w:div w:id="2020347287">
      <w:bodyDiv w:val="1"/>
      <w:marLeft w:val="0"/>
      <w:marRight w:val="0"/>
      <w:marTop w:val="0"/>
      <w:marBottom w:val="0"/>
      <w:divBdr>
        <w:top w:val="none" w:sz="0" w:space="0" w:color="auto"/>
        <w:left w:val="none" w:sz="0" w:space="0" w:color="auto"/>
        <w:bottom w:val="none" w:sz="0" w:space="0" w:color="auto"/>
        <w:right w:val="none" w:sz="0" w:space="0" w:color="auto"/>
      </w:divBdr>
      <w:divsChild>
        <w:div w:id="204951666">
          <w:marLeft w:val="0"/>
          <w:marRight w:val="0"/>
          <w:marTop w:val="0"/>
          <w:marBottom w:val="0"/>
          <w:divBdr>
            <w:top w:val="none" w:sz="0" w:space="0" w:color="auto"/>
            <w:left w:val="none" w:sz="0" w:space="0" w:color="auto"/>
            <w:bottom w:val="none" w:sz="0" w:space="0" w:color="auto"/>
            <w:right w:val="none" w:sz="0" w:space="0" w:color="auto"/>
          </w:divBdr>
        </w:div>
        <w:div w:id="620452006">
          <w:marLeft w:val="0"/>
          <w:marRight w:val="0"/>
          <w:marTop w:val="0"/>
          <w:marBottom w:val="0"/>
          <w:divBdr>
            <w:top w:val="none" w:sz="0" w:space="0" w:color="auto"/>
            <w:left w:val="none" w:sz="0" w:space="0" w:color="auto"/>
            <w:bottom w:val="none" w:sz="0" w:space="0" w:color="auto"/>
            <w:right w:val="none" w:sz="0" w:space="0" w:color="auto"/>
          </w:divBdr>
        </w:div>
        <w:div w:id="759181797">
          <w:marLeft w:val="0"/>
          <w:marRight w:val="0"/>
          <w:marTop w:val="0"/>
          <w:marBottom w:val="0"/>
          <w:divBdr>
            <w:top w:val="none" w:sz="0" w:space="0" w:color="auto"/>
            <w:left w:val="none" w:sz="0" w:space="0" w:color="auto"/>
            <w:bottom w:val="none" w:sz="0" w:space="0" w:color="auto"/>
            <w:right w:val="none" w:sz="0" w:space="0" w:color="auto"/>
          </w:divBdr>
        </w:div>
        <w:div w:id="1500581563">
          <w:marLeft w:val="0"/>
          <w:marRight w:val="0"/>
          <w:marTop w:val="0"/>
          <w:marBottom w:val="0"/>
          <w:divBdr>
            <w:top w:val="none" w:sz="0" w:space="0" w:color="auto"/>
            <w:left w:val="none" w:sz="0" w:space="0" w:color="auto"/>
            <w:bottom w:val="none" w:sz="0" w:space="0" w:color="auto"/>
            <w:right w:val="none" w:sz="0" w:space="0" w:color="auto"/>
          </w:divBdr>
        </w:div>
        <w:div w:id="1525820646">
          <w:marLeft w:val="0"/>
          <w:marRight w:val="0"/>
          <w:marTop w:val="0"/>
          <w:marBottom w:val="0"/>
          <w:divBdr>
            <w:top w:val="none" w:sz="0" w:space="0" w:color="auto"/>
            <w:left w:val="none" w:sz="0" w:space="0" w:color="auto"/>
            <w:bottom w:val="none" w:sz="0" w:space="0" w:color="auto"/>
            <w:right w:val="none" w:sz="0" w:space="0" w:color="auto"/>
          </w:divBdr>
        </w:div>
        <w:div w:id="1549218996">
          <w:marLeft w:val="0"/>
          <w:marRight w:val="0"/>
          <w:marTop w:val="0"/>
          <w:marBottom w:val="0"/>
          <w:divBdr>
            <w:top w:val="none" w:sz="0" w:space="0" w:color="auto"/>
            <w:left w:val="none" w:sz="0" w:space="0" w:color="auto"/>
            <w:bottom w:val="none" w:sz="0" w:space="0" w:color="auto"/>
            <w:right w:val="none" w:sz="0" w:space="0" w:color="auto"/>
          </w:divBdr>
        </w:div>
      </w:divsChild>
    </w:div>
    <w:div w:id="2029676316">
      <w:bodyDiv w:val="1"/>
      <w:marLeft w:val="0"/>
      <w:marRight w:val="0"/>
      <w:marTop w:val="0"/>
      <w:marBottom w:val="0"/>
      <w:divBdr>
        <w:top w:val="none" w:sz="0" w:space="0" w:color="auto"/>
        <w:left w:val="none" w:sz="0" w:space="0" w:color="auto"/>
        <w:bottom w:val="none" w:sz="0" w:space="0" w:color="auto"/>
        <w:right w:val="none" w:sz="0" w:space="0" w:color="auto"/>
      </w:divBdr>
    </w:div>
    <w:div w:id="212437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E2158BDC464C6D9713DDCF4691E603"/>
        <w:category>
          <w:name w:val="General"/>
          <w:gallery w:val="placeholder"/>
        </w:category>
        <w:types>
          <w:type w:val="bbPlcHdr"/>
        </w:types>
        <w:behaviors>
          <w:behavior w:val="content"/>
        </w:behaviors>
        <w:guid w:val="{8D2C204D-3C69-4DF8-81EB-7AD3A6EAD194}"/>
      </w:docPartPr>
      <w:docPartBody>
        <w:p w:rsidR="009A0E1E" w:rsidRDefault="00C07828" w:rsidP="00C07828">
          <w:pPr>
            <w:pStyle w:val="D8E2158BDC464C6D9713DDCF4691E603"/>
          </w:pPr>
          <w:r>
            <w:rPr>
              <w:color w:val="0F4761" w:themeColor="accent1" w:themeShade="BF"/>
              <w:sz w:val="24"/>
              <w:szCs w:val="24"/>
            </w:rPr>
            <w:t>[Company name]</w:t>
          </w:r>
        </w:p>
      </w:docPartBody>
    </w:docPart>
    <w:docPart>
      <w:docPartPr>
        <w:name w:val="9140AFD5FCA14F519547AF4533B5F320"/>
        <w:category>
          <w:name w:val="General"/>
          <w:gallery w:val="placeholder"/>
        </w:category>
        <w:types>
          <w:type w:val="bbPlcHdr"/>
        </w:types>
        <w:behaviors>
          <w:behavior w:val="content"/>
        </w:behaviors>
        <w:guid w:val="{CF4DE03D-63CA-4AA0-B534-21B07986E9B7}"/>
      </w:docPartPr>
      <w:docPartBody>
        <w:p w:rsidR="009A0E1E" w:rsidRDefault="00C07828" w:rsidP="00C07828">
          <w:pPr>
            <w:pStyle w:val="9140AFD5FCA14F519547AF4533B5F320"/>
          </w:pPr>
          <w:r>
            <w:rPr>
              <w:color w:val="0F4761" w:themeColor="accent1" w:themeShade="BF"/>
              <w:sz w:val="24"/>
              <w:szCs w:val="24"/>
            </w:rPr>
            <w:t>[Document subtitle]</w:t>
          </w:r>
        </w:p>
      </w:docPartBody>
    </w:docPart>
    <w:docPart>
      <w:docPartPr>
        <w:name w:val="B459B88693E847ED958F8D23AFAE80B7"/>
        <w:category>
          <w:name w:val="General"/>
          <w:gallery w:val="placeholder"/>
        </w:category>
        <w:types>
          <w:type w:val="bbPlcHdr"/>
        </w:types>
        <w:behaviors>
          <w:behavior w:val="content"/>
        </w:behaviors>
        <w:guid w:val="{3DCBDCD1-3472-44BF-A0CA-9B6F0DD31099}"/>
      </w:docPartPr>
      <w:docPartBody>
        <w:p w:rsidR="009A0E1E" w:rsidRDefault="00C07828" w:rsidP="00C07828">
          <w:pPr>
            <w:pStyle w:val="B459B88693E847ED958F8D23AFAE80B7"/>
          </w:pPr>
          <w:r>
            <w:rPr>
              <w:color w:val="156082" w:themeColor="accent1"/>
              <w:sz w:val="28"/>
              <w:szCs w:val="28"/>
            </w:rPr>
            <w:t>[Author name]</w:t>
          </w:r>
        </w:p>
      </w:docPartBody>
    </w:docPart>
    <w:docPart>
      <w:docPartPr>
        <w:name w:val="0DBCB6B372C4BA4287779DA2ED00EF55"/>
        <w:category>
          <w:name w:val="General"/>
          <w:gallery w:val="placeholder"/>
        </w:category>
        <w:types>
          <w:type w:val="bbPlcHdr"/>
        </w:types>
        <w:behaviors>
          <w:behavior w:val="content"/>
        </w:behaviors>
        <w:guid w:val="{C7864B06-8013-8348-A135-EEBECE835FA0}"/>
      </w:docPartPr>
      <w:docPartBody>
        <w:p w:rsidR="009F0D7B" w:rsidRDefault="00C07828">
          <w:pPr>
            <w:pStyle w:val="0DBCB6B372C4BA4287779DA2ED00EF55"/>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ltis">
    <w:altName w:val="Calibri"/>
    <w:panose1 w:val="00000000000000000000"/>
    <w:charset w:val="00"/>
    <w:family w:val="swiss"/>
    <w:notTrueType/>
    <w:pitch w:val="variable"/>
    <w:sig w:usb0="A00000BF" w:usb1="4000647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828"/>
    <w:rsid w:val="00083D4B"/>
    <w:rsid w:val="0011341A"/>
    <w:rsid w:val="00236A32"/>
    <w:rsid w:val="002D5E8F"/>
    <w:rsid w:val="002F70BA"/>
    <w:rsid w:val="00363952"/>
    <w:rsid w:val="003D73AB"/>
    <w:rsid w:val="00421EAC"/>
    <w:rsid w:val="00474157"/>
    <w:rsid w:val="004C0117"/>
    <w:rsid w:val="004C1831"/>
    <w:rsid w:val="004D5FDE"/>
    <w:rsid w:val="004D66D6"/>
    <w:rsid w:val="005022AE"/>
    <w:rsid w:val="005670B8"/>
    <w:rsid w:val="005E2F63"/>
    <w:rsid w:val="005F7126"/>
    <w:rsid w:val="00640DEE"/>
    <w:rsid w:val="007067EC"/>
    <w:rsid w:val="00721D6B"/>
    <w:rsid w:val="00785BBA"/>
    <w:rsid w:val="00786C14"/>
    <w:rsid w:val="00974CAA"/>
    <w:rsid w:val="009932E7"/>
    <w:rsid w:val="009A0E1E"/>
    <w:rsid w:val="009F0D7B"/>
    <w:rsid w:val="009F2DFE"/>
    <w:rsid w:val="00A11F79"/>
    <w:rsid w:val="00AE7168"/>
    <w:rsid w:val="00B12F52"/>
    <w:rsid w:val="00B7371C"/>
    <w:rsid w:val="00BC5C25"/>
    <w:rsid w:val="00BE0683"/>
    <w:rsid w:val="00BE5DA7"/>
    <w:rsid w:val="00C07037"/>
    <w:rsid w:val="00C07828"/>
    <w:rsid w:val="00C84855"/>
    <w:rsid w:val="00CD51EB"/>
    <w:rsid w:val="00D03C0F"/>
    <w:rsid w:val="00D05EBB"/>
    <w:rsid w:val="00D275B8"/>
    <w:rsid w:val="00D91019"/>
    <w:rsid w:val="00DE2CBB"/>
    <w:rsid w:val="00DE74F0"/>
    <w:rsid w:val="00E0102B"/>
    <w:rsid w:val="00E24458"/>
    <w:rsid w:val="00E65C55"/>
    <w:rsid w:val="00F55DD4"/>
    <w:rsid w:val="00FF4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E2158BDC464C6D9713DDCF4691E603">
    <w:name w:val="D8E2158BDC464C6D9713DDCF4691E603"/>
    <w:rsid w:val="00C07828"/>
  </w:style>
  <w:style w:type="paragraph" w:customStyle="1" w:styleId="9140AFD5FCA14F519547AF4533B5F320">
    <w:name w:val="9140AFD5FCA14F519547AF4533B5F320"/>
    <w:rsid w:val="00C07828"/>
  </w:style>
  <w:style w:type="paragraph" w:customStyle="1" w:styleId="B459B88693E847ED958F8D23AFAE80B7">
    <w:name w:val="B459B88693E847ED958F8D23AFAE80B7"/>
    <w:rsid w:val="00C07828"/>
  </w:style>
  <w:style w:type="paragraph" w:customStyle="1" w:styleId="0DBCB6B372C4BA4287779DA2ED00EF55">
    <w:name w:val="0DBCB6B372C4BA4287779DA2ED00EF55"/>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2022-09-08T00:00:00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6A50701B5939E42B3A58E0489F2A145" ma:contentTypeVersion="16" ma:contentTypeDescription="Create a new document." ma:contentTypeScope="" ma:versionID="43ba6f40c04ba7265a28534b78b0d3a2">
  <xsd:schema xmlns:xsd="http://www.w3.org/2001/XMLSchema" xmlns:xs="http://www.w3.org/2001/XMLSchema" xmlns:p="http://schemas.microsoft.com/office/2006/metadata/properties" xmlns:ns2="408f8544-a37d-4afe-ab46-2450b72db5df" xmlns:ns3="30072192-2db1-4104-bb49-ef6daa92a1fe" targetNamespace="http://schemas.microsoft.com/office/2006/metadata/properties" ma:root="true" ma:fieldsID="72f51a12e87ec40f04e2f54a38cbb0c8" ns2:_="" ns3:_="">
    <xsd:import namespace="408f8544-a37d-4afe-ab46-2450b72db5df"/>
    <xsd:import namespace="30072192-2db1-4104-bb49-ef6daa92a1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Note"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f8544-a37d-4afe-ab46-2450b72db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 ma:index="14" nillable="true" ma:displayName="Note" ma:format="Dropdown" ma:internalName="Not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6386c0d-6e4d-41c7-a68d-5a7c90c1e5d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072192-2db1-4104-bb49-ef6daa92a1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dcfde82-63c0-42d7-ab64-12467d0c15a2}" ma:internalName="TaxCatchAll" ma:showField="CatchAllData" ma:web="30072192-2db1-4104-bb49-ef6daa92a1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08f8544-a37d-4afe-ab46-2450b72db5df">
      <Terms xmlns="http://schemas.microsoft.com/office/infopath/2007/PartnerControls"/>
    </lcf76f155ced4ddcb4097134ff3c332f>
    <TaxCatchAll xmlns="30072192-2db1-4104-bb49-ef6daa92a1fe" xsi:nil="true"/>
    <Note xmlns="408f8544-a37d-4afe-ab46-2450b72db5df" xsi:nil="true"/>
    <SharedWithUsers xmlns="30072192-2db1-4104-bb49-ef6daa92a1fe">
      <UserInfo>
        <DisplayName>Andrews, Leon</DisplayName>
        <AccountId>105</AccountId>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3.xml><?xml version="1.0" encoding="utf-8"?>
<ds:datastoreItem xmlns:ds="http://schemas.openxmlformats.org/officeDocument/2006/customXml" ds:itemID="{8093443B-FF60-4899-BD0D-71B4E27FE22D}">
  <ds:schemaRefs>
    <ds:schemaRef ds:uri="http://schemas.openxmlformats.org/officeDocument/2006/bibliography"/>
  </ds:schemaRefs>
</ds:datastoreItem>
</file>

<file path=customXml/itemProps4.xml><?xml version="1.0" encoding="utf-8"?>
<ds:datastoreItem xmlns:ds="http://schemas.openxmlformats.org/officeDocument/2006/customXml" ds:itemID="{5D8D8CCC-BE12-4B42-BCE9-55A02FB38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f8544-a37d-4afe-ab46-2450b72db5df"/>
    <ds:schemaRef ds:uri="30072192-2db1-4104-bb49-ef6daa92a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4900D4-20EC-4858-96D9-CEF85659E00D}">
  <ds:schemaRefs>
    <ds:schemaRef ds:uri="http://www.w3.org/XML/1998/namespace"/>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22be8c49-3a84-4e6c-b58b-05132a51bc0a"/>
    <ds:schemaRef ds:uri="http://schemas.microsoft.com/office/2006/metadata/properties"/>
    <ds:schemaRef ds:uri="http://purl.org/dc/terms/"/>
    <ds:schemaRef ds:uri="408f8544-a37d-4afe-ab46-2450b72db5df"/>
    <ds:schemaRef ds:uri="30072192-2db1-4104-bb49-ef6daa92a1f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888</Words>
  <Characters>4538</Characters>
  <Application>Microsoft Office Word</Application>
  <DocSecurity>0</DocSecurity>
  <Lines>146</Lines>
  <Paragraphs>98</Paragraphs>
  <ScaleCrop>false</ScaleCrop>
  <Company>Cardiff Metropolitan University</Company>
  <LinksUpToDate>false</LinksUpToDate>
  <CharactersWithSpaces>5328</CharactersWithSpaces>
  <SharedDoc>false</SharedDoc>
  <HLinks>
    <vt:vector size="18" baseType="variant">
      <vt:variant>
        <vt:i4>5963859</vt:i4>
      </vt:variant>
      <vt:variant>
        <vt:i4>3</vt:i4>
      </vt:variant>
      <vt:variant>
        <vt:i4>0</vt:i4>
      </vt:variant>
      <vt:variant>
        <vt:i4>5</vt:i4>
      </vt:variant>
      <vt:variant>
        <vt:lpwstr>https://www.cardiffmet.ac.uk/registry/academichandbook/Documents/AH1_04_01.docx</vt:lpwstr>
      </vt:variant>
      <vt:variant>
        <vt:lpwstr/>
      </vt:variant>
      <vt:variant>
        <vt:i4>4784214</vt:i4>
      </vt:variant>
      <vt:variant>
        <vt:i4>0</vt:i4>
      </vt:variant>
      <vt:variant>
        <vt:i4>0</vt:i4>
      </vt:variant>
      <vt:variant>
        <vt:i4>5</vt:i4>
      </vt:variant>
      <vt:variant>
        <vt:lpwstr/>
      </vt:variant>
      <vt:variant>
        <vt:lpwstr>_Appendix_1</vt:lpwstr>
      </vt:variant>
      <vt:variant>
        <vt:i4>1179723</vt:i4>
      </vt:variant>
      <vt:variant>
        <vt:i4>0</vt:i4>
      </vt:variant>
      <vt:variant>
        <vt:i4>0</vt:i4>
      </vt:variant>
      <vt:variant>
        <vt:i4>5</vt:i4>
      </vt:variant>
      <vt:variant>
        <vt:lpwstr>https://www.hefcw.ac.uk/wp-content/uploads/2022/06/W22-19HE-Fee-and-access-plan-application-guidance-English.pdf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People, Health and Wellbeing Committee    Annual Report</dc:title>
  <dc:subject>Academic Year 2024-2025</dc:subject>
  <dc:creator>Peter Kennedy</dc:creator>
  <cp:keywords/>
  <dc:description/>
  <cp:lastModifiedBy>Morgan, Julie</cp:lastModifiedBy>
  <cp:revision>3</cp:revision>
  <dcterms:created xsi:type="dcterms:W3CDTF">2025-11-18T18:49:00Z</dcterms:created>
  <dcterms:modified xsi:type="dcterms:W3CDTF">2025-11-27T09:57:00Z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0x01010066A50701B5939E42B3A58E0489F2A145</vt:lpwstr>
  </property>
  <property fmtid="{D5CDD505-2E9C-101B-9397-08002B2CF9AE}" pid="3" name="Order">
    <vt:r8>23000</vt:r8>
  </property>
  <property fmtid="{D5CDD505-2E9C-101B-9397-08002B2CF9AE}" pid="4" name="xd_Signature">
    <vt:bool>false</vt:bool>
  </property>
  <property fmtid="{D5CDD505-2E9C-101B-9397-08002B2CF9AE}" pid="5" name="SharedWithUsers">
    <vt:lpwstr>923;#Horn, Annie</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Sensitivity">
    <vt:lpwstr>Public</vt:lpwstr>
  </property>
</Properties>
</file>