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68EE2532" w:rsidR="004E359C" w:rsidRDefault="00FC5EB7" w:rsidP="004E359C">
      <w:pPr>
        <w:pStyle w:val="Title"/>
        <w:jc w:val="center"/>
      </w:pPr>
      <w:bookmarkStart w:id="0" w:name="_Toc75950285"/>
      <w:bookmarkStart w:id="1" w:name="_Toc75950366"/>
      <w:bookmarkStart w:id="2" w:name="_Toc77936657"/>
      <w:r>
        <w:t>13</w:t>
      </w:r>
      <w:r w:rsidR="004E359C">
        <w:t>.</w:t>
      </w:r>
      <w:r w:rsidR="00964A30">
        <w:t>6A</w:t>
      </w:r>
    </w:p>
    <w:p w14:paraId="5EF568D5" w14:textId="77FA84B1" w:rsidR="004E359C" w:rsidRDefault="00FC5EB7" w:rsidP="004E359C">
      <w:pPr>
        <w:pStyle w:val="Title"/>
        <w:jc w:val="center"/>
      </w:pPr>
      <w:r>
        <w:t xml:space="preserve">DYFARNU TEITL </w:t>
      </w:r>
      <w:r w:rsidR="00C560C3">
        <w:t>DARLLENYDD</w:t>
      </w:r>
      <w:r>
        <w:t xml:space="preserve">: GWEITHDREFN AR GYFER DYFARNU </w:t>
      </w:r>
      <w:r w:rsidR="00C560C3">
        <w:t>SWYDD DARLLENYDD – YMGEISWYR ALLANOL</w:t>
      </w:r>
    </w:p>
    <w:bookmarkEnd w:id="0"/>
    <w:bookmarkEnd w:id="1"/>
    <w:bookmarkEnd w:id="2"/>
    <w:p w14:paraId="3E131ABB" w14:textId="77777777" w:rsidR="005B4080" w:rsidRPr="00E62C64" w:rsidRDefault="005B4080" w:rsidP="005B4080">
      <w:pPr>
        <w:pStyle w:val="Heading1"/>
        <w:numPr>
          <w:ilvl w:val="0"/>
          <w:numId w:val="0"/>
        </w:numPr>
        <w:ind w:left="432" w:hanging="432"/>
      </w:pPr>
      <w:r w:rsidRPr="00553C8C">
        <w:t>Manylion Allweddol</w:t>
      </w:r>
    </w:p>
    <w:tbl>
      <w:tblPr>
        <w:tblStyle w:val="TableGrid"/>
        <w:tblW w:w="0" w:type="auto"/>
        <w:tblLook w:val="04A0" w:firstRow="1" w:lastRow="0" w:firstColumn="1" w:lastColumn="0" w:noHBand="0" w:noVBand="1"/>
      </w:tblPr>
      <w:tblGrid>
        <w:gridCol w:w="4508"/>
        <w:gridCol w:w="4508"/>
      </w:tblGrid>
      <w:tr w:rsidR="005B4080" w:rsidRPr="00424E11" w14:paraId="2C3AB30A" w14:textId="77777777" w:rsidTr="009459F6">
        <w:trPr>
          <w:trHeight w:val="340"/>
        </w:trPr>
        <w:tc>
          <w:tcPr>
            <w:tcW w:w="4508" w:type="dxa"/>
            <w:vAlign w:val="center"/>
          </w:tcPr>
          <w:p w14:paraId="7DF53EE3" w14:textId="77777777" w:rsidR="005B4080" w:rsidRPr="00FE2C3C" w:rsidRDefault="005B4080" w:rsidP="009459F6">
            <w:pPr>
              <w:rPr>
                <w:rStyle w:val="SubtleEmphasis"/>
                <w:b/>
                <w:bCs/>
              </w:rPr>
            </w:pPr>
            <w:r>
              <w:rPr>
                <w:rFonts w:ascii="Arial" w:eastAsia="Arial" w:hAnsi="Arial" w:cs="Arial"/>
                <w:b/>
                <w:i/>
                <w:color w:val="404040"/>
                <w:lang w:bidi="cy-GB"/>
              </w:rPr>
              <w:t>TEITL Y POLISI </w:t>
            </w:r>
          </w:p>
        </w:tc>
        <w:tc>
          <w:tcPr>
            <w:tcW w:w="4508" w:type="dxa"/>
            <w:vAlign w:val="center"/>
          </w:tcPr>
          <w:p w14:paraId="447A8B31" w14:textId="246640BA" w:rsidR="005B4080" w:rsidRPr="00D9301C" w:rsidRDefault="00FC5EB7" w:rsidP="00C560C3">
            <w:pPr>
              <w:rPr>
                <w:rStyle w:val="SubtleEmphasis"/>
              </w:rPr>
            </w:pPr>
            <w:r>
              <w:rPr>
                <w:rStyle w:val="SubtleEmphasis"/>
              </w:rPr>
              <w:t xml:space="preserve">Dyfarnu Teitl </w:t>
            </w:r>
            <w:r w:rsidR="00C560C3">
              <w:rPr>
                <w:rStyle w:val="SubtleEmphasis"/>
              </w:rPr>
              <w:t>Darllenydd</w:t>
            </w:r>
            <w:r>
              <w:rPr>
                <w:rStyle w:val="SubtleEmphasis"/>
              </w:rPr>
              <w:t xml:space="preserve">: Gweithdrefn ar gyfer Dyfarnu </w:t>
            </w:r>
            <w:r w:rsidR="00C560C3">
              <w:rPr>
                <w:rStyle w:val="SubtleEmphasis"/>
              </w:rPr>
              <w:t>Swydd Darllenydd – Ymgeiswyr Allanol</w:t>
            </w:r>
          </w:p>
        </w:tc>
      </w:tr>
      <w:tr w:rsidR="005B4080" w:rsidRPr="00424E11" w14:paraId="3E08D54B" w14:textId="77777777" w:rsidTr="009459F6">
        <w:trPr>
          <w:trHeight w:val="340"/>
        </w:trPr>
        <w:tc>
          <w:tcPr>
            <w:tcW w:w="4508" w:type="dxa"/>
            <w:vAlign w:val="center"/>
          </w:tcPr>
          <w:p w14:paraId="62F3511C" w14:textId="77777777" w:rsidR="005B4080" w:rsidRPr="00FE2C3C" w:rsidRDefault="005B4080" w:rsidP="009459F6">
            <w:pPr>
              <w:rPr>
                <w:rStyle w:val="SubtleEmphasis"/>
                <w:b/>
                <w:bCs/>
              </w:rPr>
            </w:pPr>
            <w:r>
              <w:rPr>
                <w:rFonts w:ascii="Arial" w:eastAsia="Arial" w:hAnsi="Arial" w:cs="Arial"/>
                <w:b/>
                <w:i/>
                <w:color w:val="404040"/>
                <w:lang w:bidi="cy-GB"/>
              </w:rPr>
              <w:t>DYDDIAD CYMERADWYO </w:t>
            </w:r>
          </w:p>
        </w:tc>
        <w:tc>
          <w:tcPr>
            <w:tcW w:w="4508" w:type="dxa"/>
            <w:vAlign w:val="center"/>
          </w:tcPr>
          <w:p w14:paraId="2B7B8E24" w14:textId="04A2E8C2" w:rsidR="005B4080" w:rsidRPr="00D9301C" w:rsidRDefault="000449B8" w:rsidP="00A06CEB">
            <w:pPr>
              <w:rPr>
                <w:rStyle w:val="SubtleEmphasis"/>
              </w:rPr>
            </w:pPr>
            <w:r>
              <w:rPr>
                <w:rStyle w:val="SubtleEmphasis"/>
              </w:rPr>
              <w:t>2</w:t>
            </w:r>
            <w:r w:rsidR="00A06CEB">
              <w:rPr>
                <w:rStyle w:val="SubtleEmphasis"/>
              </w:rPr>
              <w:t>6</w:t>
            </w:r>
            <w:r w:rsidR="005B4080">
              <w:rPr>
                <w:rStyle w:val="SubtleEmphasis"/>
              </w:rPr>
              <w:t xml:space="preserve"> </w:t>
            </w:r>
            <w:r w:rsidR="00A06CEB">
              <w:rPr>
                <w:rStyle w:val="SubtleEmphasis"/>
              </w:rPr>
              <w:t>Mai</w:t>
            </w:r>
            <w:r w:rsidR="00FC5EB7">
              <w:rPr>
                <w:rStyle w:val="SubtleEmphasis"/>
              </w:rPr>
              <w:t xml:space="preserve"> </w:t>
            </w:r>
            <w:r>
              <w:rPr>
                <w:rStyle w:val="SubtleEmphasis"/>
              </w:rPr>
              <w:t>1999</w:t>
            </w:r>
          </w:p>
        </w:tc>
      </w:tr>
      <w:tr w:rsidR="005B4080" w:rsidRPr="00424E11" w14:paraId="04DF8D5C" w14:textId="77777777" w:rsidTr="009459F6">
        <w:trPr>
          <w:trHeight w:val="340"/>
        </w:trPr>
        <w:tc>
          <w:tcPr>
            <w:tcW w:w="4508" w:type="dxa"/>
            <w:vAlign w:val="center"/>
          </w:tcPr>
          <w:p w14:paraId="73EB6C65" w14:textId="77777777" w:rsidR="005B4080" w:rsidRPr="00FE2C3C" w:rsidRDefault="005B4080" w:rsidP="009459F6">
            <w:pPr>
              <w:rPr>
                <w:rStyle w:val="SubtleEmphasis"/>
                <w:b/>
                <w:bCs/>
              </w:rPr>
            </w:pPr>
            <w:r>
              <w:rPr>
                <w:rFonts w:ascii="Arial" w:eastAsia="Arial" w:hAnsi="Arial" w:cs="Arial"/>
                <w:b/>
                <w:i/>
                <w:color w:val="404040"/>
                <w:lang w:bidi="cy-GB"/>
              </w:rPr>
              <w:t>CORFF CYMERADWYO</w:t>
            </w:r>
          </w:p>
        </w:tc>
        <w:tc>
          <w:tcPr>
            <w:tcW w:w="4508" w:type="dxa"/>
            <w:vAlign w:val="center"/>
          </w:tcPr>
          <w:p w14:paraId="29AA49D7" w14:textId="0F99C071" w:rsidR="005B4080" w:rsidRPr="00D9301C" w:rsidRDefault="000449B8" w:rsidP="009459F6">
            <w:pPr>
              <w:rPr>
                <w:rStyle w:val="SubtleEmphasis"/>
              </w:rPr>
            </w:pPr>
            <w:r w:rsidRPr="000449B8">
              <w:rPr>
                <w:rFonts w:ascii="Arial" w:hAnsi="Arial"/>
                <w:i/>
                <w:iCs/>
                <w:color w:val="404040" w:themeColor="text1" w:themeTint="BF"/>
                <w:sz w:val="24"/>
                <w:lang w:val="cy-GB"/>
              </w:rPr>
              <w:t xml:space="preserve">Bwrdd Academaidd </w:t>
            </w:r>
            <w:r w:rsidR="005B4080">
              <w:rPr>
                <w:rStyle w:val="SubtleEmphasis"/>
              </w:rPr>
              <w:t>via AQSC</w:t>
            </w:r>
          </w:p>
        </w:tc>
      </w:tr>
      <w:tr w:rsidR="005B4080" w:rsidRPr="00424E11" w14:paraId="37C62460" w14:textId="77777777" w:rsidTr="009459F6">
        <w:trPr>
          <w:trHeight w:val="340"/>
        </w:trPr>
        <w:tc>
          <w:tcPr>
            <w:tcW w:w="4508" w:type="dxa"/>
            <w:vAlign w:val="center"/>
          </w:tcPr>
          <w:p w14:paraId="0F3EA425" w14:textId="77777777" w:rsidR="005B4080" w:rsidRPr="00FE2C3C" w:rsidRDefault="005B4080" w:rsidP="009459F6">
            <w:pPr>
              <w:rPr>
                <w:rStyle w:val="SubtleEmphasis"/>
                <w:b/>
                <w:bCs/>
              </w:rPr>
            </w:pPr>
            <w:r>
              <w:rPr>
                <w:rFonts w:ascii="Arial" w:eastAsia="Arial" w:hAnsi="Arial" w:cs="Arial"/>
                <w:b/>
                <w:i/>
                <w:color w:val="404040"/>
                <w:lang w:bidi="cy-GB"/>
              </w:rPr>
              <w:t>FERSIWN </w:t>
            </w:r>
          </w:p>
        </w:tc>
        <w:tc>
          <w:tcPr>
            <w:tcW w:w="4508" w:type="dxa"/>
            <w:vAlign w:val="center"/>
          </w:tcPr>
          <w:p w14:paraId="712BC8E0" w14:textId="7722889D" w:rsidR="005B4080" w:rsidRPr="00D9301C" w:rsidRDefault="00B2443D" w:rsidP="009459F6">
            <w:pPr>
              <w:rPr>
                <w:rStyle w:val="SubtleEmphasis"/>
              </w:rPr>
            </w:pPr>
            <w:r>
              <w:rPr>
                <w:rStyle w:val="SubtleEmphasis"/>
              </w:rPr>
              <w:t>10</w:t>
            </w:r>
          </w:p>
        </w:tc>
      </w:tr>
      <w:tr w:rsidR="000449B8" w:rsidRPr="00424E11" w14:paraId="09A7521D" w14:textId="77777777" w:rsidTr="009459F6">
        <w:trPr>
          <w:trHeight w:val="340"/>
        </w:trPr>
        <w:tc>
          <w:tcPr>
            <w:tcW w:w="4508" w:type="dxa"/>
            <w:vAlign w:val="center"/>
          </w:tcPr>
          <w:p w14:paraId="476E3909" w14:textId="77777777" w:rsidR="000449B8" w:rsidRPr="00FE2C3C" w:rsidRDefault="000449B8" w:rsidP="000449B8">
            <w:pPr>
              <w:rPr>
                <w:rStyle w:val="SubtleEmphasis"/>
                <w:b/>
                <w:bCs/>
              </w:rPr>
            </w:pPr>
            <w:r>
              <w:rPr>
                <w:rFonts w:ascii="Arial" w:eastAsia="Arial" w:hAnsi="Arial" w:cs="Arial"/>
                <w:b/>
                <w:i/>
                <w:color w:val="404040"/>
                <w:lang w:bidi="cy-GB"/>
              </w:rPr>
              <w:t>DYDDIADAU YR ADOLYGIAD BLAENOROL </w:t>
            </w:r>
          </w:p>
        </w:tc>
        <w:tc>
          <w:tcPr>
            <w:tcW w:w="4508" w:type="dxa"/>
            <w:vAlign w:val="center"/>
          </w:tcPr>
          <w:p w14:paraId="6A8EF704" w14:textId="23C19E08" w:rsidR="000449B8" w:rsidRPr="00D9301C" w:rsidRDefault="000449B8" w:rsidP="00205071">
            <w:pPr>
              <w:rPr>
                <w:rStyle w:val="SubtleEmphasis"/>
              </w:rPr>
            </w:pPr>
            <w:r>
              <w:rPr>
                <w:rStyle w:val="SubtleEmphasis"/>
              </w:rPr>
              <w:t>Meh</w:t>
            </w:r>
            <w:r>
              <w:rPr>
                <w:rStyle w:val="SubtleEmphasis"/>
              </w:rPr>
              <w:t xml:space="preserve"> 2006, </w:t>
            </w:r>
            <w:r>
              <w:rPr>
                <w:rStyle w:val="SubtleEmphasis"/>
              </w:rPr>
              <w:t>Tach</w:t>
            </w:r>
            <w:r>
              <w:rPr>
                <w:rStyle w:val="SubtleEmphasis"/>
              </w:rPr>
              <w:t xml:space="preserve"> 2011, </w:t>
            </w:r>
            <w:r>
              <w:rPr>
                <w:rStyle w:val="SubtleEmphasis"/>
              </w:rPr>
              <w:t>Tach</w:t>
            </w:r>
            <w:r>
              <w:rPr>
                <w:rStyle w:val="SubtleEmphasis"/>
              </w:rPr>
              <w:t xml:space="preserve"> 2013, </w:t>
            </w:r>
            <w:r w:rsidR="00205071">
              <w:rPr>
                <w:rStyle w:val="SubtleEmphasis"/>
              </w:rPr>
              <w:t xml:space="preserve">Med 2014, </w:t>
            </w:r>
            <w:r>
              <w:rPr>
                <w:rStyle w:val="SubtleEmphasis"/>
              </w:rPr>
              <w:t>Ebr</w:t>
            </w:r>
            <w:r>
              <w:rPr>
                <w:rStyle w:val="SubtleEmphasis"/>
              </w:rPr>
              <w:t xml:space="preserve"> 2016, </w:t>
            </w:r>
            <w:r w:rsidR="00205071">
              <w:rPr>
                <w:rStyle w:val="SubtleEmphasis"/>
              </w:rPr>
              <w:t xml:space="preserve">Tach 2017, </w:t>
            </w:r>
            <w:r>
              <w:rPr>
                <w:rStyle w:val="SubtleEmphasis"/>
              </w:rPr>
              <w:t>Io</w:t>
            </w:r>
            <w:r>
              <w:rPr>
                <w:rStyle w:val="SubtleEmphasis"/>
              </w:rPr>
              <w:t xml:space="preserve">n 2018, </w:t>
            </w:r>
            <w:r w:rsidR="00205071">
              <w:rPr>
                <w:rStyle w:val="SubtleEmphasis"/>
              </w:rPr>
              <w:t xml:space="preserve">Mai 2021, </w:t>
            </w:r>
            <w:r>
              <w:rPr>
                <w:rStyle w:val="SubtleEmphasis"/>
              </w:rPr>
              <w:t>Chwe</w:t>
            </w:r>
            <w:r>
              <w:rPr>
                <w:rStyle w:val="SubtleEmphasis"/>
              </w:rPr>
              <w:t xml:space="preserve"> 2022</w:t>
            </w:r>
          </w:p>
        </w:tc>
      </w:tr>
      <w:tr w:rsidR="000449B8" w:rsidRPr="00424E11" w14:paraId="76EA7C0F" w14:textId="77777777" w:rsidTr="009459F6">
        <w:trPr>
          <w:trHeight w:val="340"/>
        </w:trPr>
        <w:tc>
          <w:tcPr>
            <w:tcW w:w="4508" w:type="dxa"/>
            <w:vAlign w:val="center"/>
          </w:tcPr>
          <w:p w14:paraId="7305C719" w14:textId="77777777" w:rsidR="000449B8" w:rsidRPr="00FE2C3C" w:rsidRDefault="000449B8" w:rsidP="000449B8">
            <w:pPr>
              <w:rPr>
                <w:rStyle w:val="SubtleEmphasis"/>
                <w:b/>
                <w:bCs/>
              </w:rPr>
            </w:pPr>
            <w:r>
              <w:rPr>
                <w:rFonts w:ascii="Arial" w:eastAsia="Arial" w:hAnsi="Arial" w:cs="Arial"/>
                <w:b/>
                <w:i/>
                <w:color w:val="404040"/>
                <w:lang w:bidi="cy-GB"/>
              </w:rPr>
              <w:t>DYDDIAD YR ADOLYGIAD NESAF </w:t>
            </w:r>
          </w:p>
        </w:tc>
        <w:tc>
          <w:tcPr>
            <w:tcW w:w="4508" w:type="dxa"/>
            <w:vAlign w:val="center"/>
          </w:tcPr>
          <w:p w14:paraId="3FB3FC7F" w14:textId="77777777" w:rsidR="000449B8" w:rsidRPr="00D9301C" w:rsidRDefault="000449B8" w:rsidP="000449B8">
            <w:pPr>
              <w:rPr>
                <w:rStyle w:val="SubtleEmphasis"/>
              </w:rPr>
            </w:pPr>
            <w:r>
              <w:rPr>
                <w:rStyle w:val="SubtleEmphasis"/>
              </w:rPr>
              <w:t>2025</w:t>
            </w:r>
          </w:p>
        </w:tc>
      </w:tr>
      <w:tr w:rsidR="000449B8" w:rsidRPr="00424E11" w14:paraId="17CB5759" w14:textId="77777777" w:rsidTr="009459F6">
        <w:trPr>
          <w:trHeight w:val="340"/>
        </w:trPr>
        <w:tc>
          <w:tcPr>
            <w:tcW w:w="4508" w:type="dxa"/>
            <w:vAlign w:val="center"/>
          </w:tcPr>
          <w:p w14:paraId="1CA6492E" w14:textId="77777777" w:rsidR="000449B8" w:rsidRPr="00FE2C3C" w:rsidRDefault="000449B8" w:rsidP="000449B8">
            <w:pPr>
              <w:rPr>
                <w:rStyle w:val="SubtleEmphasis"/>
                <w:b/>
                <w:bCs/>
              </w:rPr>
            </w:pPr>
            <w:r>
              <w:rPr>
                <w:rFonts w:ascii="Arial" w:eastAsia="Arial" w:hAnsi="Arial" w:cs="Arial"/>
                <w:b/>
                <w:i/>
                <w:color w:val="404040"/>
                <w:lang w:bidi="cy-GB"/>
              </w:rPr>
              <w:t>CANLYNIAD ASESIAD EFFAITH CYDRADDOLDEB </w:t>
            </w:r>
          </w:p>
        </w:tc>
        <w:tc>
          <w:tcPr>
            <w:tcW w:w="4508" w:type="dxa"/>
            <w:vAlign w:val="center"/>
          </w:tcPr>
          <w:p w14:paraId="32523BC2" w14:textId="77777777" w:rsidR="000449B8" w:rsidRPr="00D9301C" w:rsidRDefault="000449B8" w:rsidP="000449B8">
            <w:pPr>
              <w:rPr>
                <w:rStyle w:val="SubtleEmphasis"/>
              </w:rPr>
            </w:pPr>
          </w:p>
        </w:tc>
      </w:tr>
      <w:tr w:rsidR="000449B8" w:rsidRPr="00424E11" w14:paraId="0D73B170" w14:textId="77777777" w:rsidTr="009459F6">
        <w:trPr>
          <w:trHeight w:val="340"/>
        </w:trPr>
        <w:tc>
          <w:tcPr>
            <w:tcW w:w="4508" w:type="dxa"/>
            <w:vAlign w:val="center"/>
          </w:tcPr>
          <w:p w14:paraId="6EE2AAF3" w14:textId="77777777" w:rsidR="000449B8" w:rsidRPr="00FE2C3C" w:rsidRDefault="000449B8" w:rsidP="000449B8">
            <w:pPr>
              <w:rPr>
                <w:rStyle w:val="SubtleEmphasis"/>
                <w:b/>
                <w:bCs/>
              </w:rPr>
            </w:pPr>
            <w:r>
              <w:rPr>
                <w:rFonts w:ascii="Arial" w:eastAsia="Arial" w:hAnsi="Arial" w:cs="Arial"/>
                <w:b/>
                <w:i/>
                <w:color w:val="404040"/>
                <w:lang w:bidi="cy-GB"/>
              </w:rPr>
              <w:t>POLISÏAU / GWEITHDREFNAU / CANLLAWIAU CYSYLLTIEDIG </w:t>
            </w:r>
          </w:p>
        </w:tc>
        <w:tc>
          <w:tcPr>
            <w:tcW w:w="4508" w:type="dxa"/>
            <w:vAlign w:val="center"/>
          </w:tcPr>
          <w:p w14:paraId="08C52045" w14:textId="238544E2" w:rsidR="000449B8" w:rsidRPr="003749DF" w:rsidRDefault="000449B8" w:rsidP="000449B8">
            <w:pPr>
              <w:rPr>
                <w:rStyle w:val="SubtleEmphasis"/>
                <w:rFonts w:cs="Arial"/>
                <w:i w:val="0"/>
                <w:szCs w:val="24"/>
              </w:rPr>
            </w:pPr>
            <w:hyperlink r:id="rId11" w:history="1">
              <w:r w:rsidR="00A06CEB">
                <w:rPr>
                  <w:rStyle w:val="Hyperlink"/>
                  <w:rFonts w:ascii="Arial" w:hAnsi="Arial" w:cs="Arial"/>
                  <w:i/>
                  <w:iCs/>
                </w:rPr>
                <w:t>Academic Handbook Ah1_13</w:t>
              </w:r>
              <w:r w:rsidRPr="003749DF">
                <w:rPr>
                  <w:rStyle w:val="Hyperlink"/>
                  <w:rFonts w:ascii="Arial" w:hAnsi="Arial" w:cs="Arial"/>
                  <w:i/>
                  <w:iCs/>
                </w:rPr>
                <w:t xml:space="preserve"> (cardiffmet.ac.uk)</w:t>
              </w:r>
            </w:hyperlink>
          </w:p>
        </w:tc>
      </w:tr>
      <w:tr w:rsidR="000449B8" w:rsidRPr="00424E11" w14:paraId="3AA9FAF8" w14:textId="77777777" w:rsidTr="009459F6">
        <w:trPr>
          <w:trHeight w:val="340"/>
        </w:trPr>
        <w:tc>
          <w:tcPr>
            <w:tcW w:w="4508" w:type="dxa"/>
            <w:vAlign w:val="center"/>
          </w:tcPr>
          <w:p w14:paraId="2A6ADC46" w14:textId="77777777" w:rsidR="000449B8" w:rsidRPr="00FE2C3C" w:rsidRDefault="000449B8" w:rsidP="000449B8">
            <w:pPr>
              <w:rPr>
                <w:rStyle w:val="SubtleEmphasis"/>
                <w:b/>
                <w:bCs/>
              </w:rPr>
            </w:pPr>
            <w:r>
              <w:rPr>
                <w:rFonts w:ascii="Arial" w:eastAsia="Arial" w:hAnsi="Arial" w:cs="Arial"/>
                <w:b/>
                <w:i/>
                <w:color w:val="404040"/>
                <w:lang w:bidi="cy-GB"/>
              </w:rPr>
              <w:t>DYDDIAD GWEITHREDU </w:t>
            </w:r>
          </w:p>
        </w:tc>
        <w:tc>
          <w:tcPr>
            <w:tcW w:w="4508" w:type="dxa"/>
            <w:vAlign w:val="center"/>
          </w:tcPr>
          <w:p w14:paraId="609120F3" w14:textId="30B86568" w:rsidR="000449B8" w:rsidRPr="00D9301C" w:rsidRDefault="00A06CEB" w:rsidP="000449B8">
            <w:pPr>
              <w:rPr>
                <w:rStyle w:val="SubtleEmphasis"/>
              </w:rPr>
            </w:pPr>
            <w:r>
              <w:rPr>
                <w:rStyle w:val="SubtleEmphasis"/>
              </w:rPr>
              <w:t>26 Mai 1999</w:t>
            </w:r>
          </w:p>
        </w:tc>
      </w:tr>
      <w:tr w:rsidR="000449B8" w:rsidRPr="00424E11" w14:paraId="105BAE08" w14:textId="77777777" w:rsidTr="009459F6">
        <w:trPr>
          <w:trHeight w:val="340"/>
        </w:trPr>
        <w:tc>
          <w:tcPr>
            <w:tcW w:w="4508" w:type="dxa"/>
            <w:vAlign w:val="center"/>
          </w:tcPr>
          <w:p w14:paraId="260DDD21" w14:textId="77777777" w:rsidR="000449B8" w:rsidRPr="00FE2C3C" w:rsidRDefault="000449B8" w:rsidP="000449B8">
            <w:pPr>
              <w:rPr>
                <w:rStyle w:val="SubtleEmphasis"/>
                <w:b/>
                <w:bCs/>
              </w:rPr>
            </w:pPr>
            <w:r>
              <w:rPr>
                <w:rFonts w:ascii="Arial" w:eastAsia="Arial" w:hAnsi="Arial" w:cs="Arial"/>
                <w:b/>
                <w:i/>
                <w:color w:val="404040"/>
                <w:lang w:bidi="cy-GB"/>
              </w:rPr>
              <w:t>PERCHENNOG POLISI (TEITL SWYDD) </w:t>
            </w:r>
          </w:p>
        </w:tc>
        <w:tc>
          <w:tcPr>
            <w:tcW w:w="4508" w:type="dxa"/>
            <w:vAlign w:val="center"/>
          </w:tcPr>
          <w:p w14:paraId="7CE8F714" w14:textId="3C9A7DF0" w:rsidR="000449B8" w:rsidRPr="00C05142" w:rsidRDefault="000449B8" w:rsidP="000449B8">
            <w:pPr>
              <w:rPr>
                <w:rStyle w:val="SubtleEmphasis"/>
                <w:bCs/>
              </w:rPr>
            </w:pPr>
            <w:r>
              <w:rPr>
                <w:rFonts w:ascii="Arial" w:hAnsi="Arial"/>
                <w:bCs/>
                <w:i/>
                <w:iCs/>
                <w:color w:val="404040" w:themeColor="text1" w:themeTint="BF"/>
                <w:sz w:val="24"/>
              </w:rPr>
              <w:t>Cyfarwyddwr Gwasanaethau Pobl</w:t>
            </w:r>
          </w:p>
        </w:tc>
      </w:tr>
      <w:tr w:rsidR="000449B8" w:rsidRPr="00424E11" w14:paraId="6D58082C" w14:textId="77777777" w:rsidTr="009459F6">
        <w:trPr>
          <w:trHeight w:val="340"/>
        </w:trPr>
        <w:tc>
          <w:tcPr>
            <w:tcW w:w="4508" w:type="dxa"/>
            <w:vAlign w:val="center"/>
          </w:tcPr>
          <w:p w14:paraId="283034CF" w14:textId="77777777" w:rsidR="000449B8" w:rsidRPr="00FE2C3C" w:rsidRDefault="000449B8" w:rsidP="000449B8">
            <w:pPr>
              <w:rPr>
                <w:rStyle w:val="SubtleEmphasis"/>
                <w:b/>
                <w:bCs/>
              </w:rPr>
            </w:pPr>
            <w:r>
              <w:rPr>
                <w:rFonts w:ascii="Arial" w:eastAsia="Arial" w:hAnsi="Arial" w:cs="Arial"/>
                <w:b/>
                <w:i/>
                <w:color w:val="404040"/>
                <w:lang w:bidi="cy-GB"/>
              </w:rPr>
              <w:t>UNED / GWASANAETH </w:t>
            </w:r>
          </w:p>
        </w:tc>
        <w:tc>
          <w:tcPr>
            <w:tcW w:w="4508" w:type="dxa"/>
            <w:vAlign w:val="center"/>
          </w:tcPr>
          <w:p w14:paraId="5C66C31D" w14:textId="084E4093" w:rsidR="000449B8" w:rsidRPr="00D9301C" w:rsidRDefault="000449B8" w:rsidP="000449B8">
            <w:pPr>
              <w:rPr>
                <w:rStyle w:val="SubtleEmphasis"/>
              </w:rPr>
            </w:pPr>
            <w:r>
              <w:rPr>
                <w:rFonts w:ascii="Arial" w:hAnsi="Arial"/>
                <w:bCs/>
                <w:i/>
                <w:iCs/>
                <w:color w:val="404040" w:themeColor="text1" w:themeTint="BF"/>
                <w:sz w:val="24"/>
              </w:rPr>
              <w:t>Gwasanaethau Pobl</w:t>
            </w:r>
          </w:p>
        </w:tc>
      </w:tr>
      <w:tr w:rsidR="000449B8" w:rsidRPr="00424E11" w14:paraId="459926F9" w14:textId="77777777" w:rsidTr="009459F6">
        <w:trPr>
          <w:trHeight w:val="340"/>
        </w:trPr>
        <w:tc>
          <w:tcPr>
            <w:tcW w:w="4508" w:type="dxa"/>
            <w:vAlign w:val="center"/>
          </w:tcPr>
          <w:p w14:paraId="653E7B9D" w14:textId="77777777" w:rsidR="000449B8" w:rsidRPr="00FE2C3C" w:rsidRDefault="000449B8" w:rsidP="000449B8">
            <w:pPr>
              <w:rPr>
                <w:rStyle w:val="SubtleEmphasis"/>
                <w:b/>
                <w:bCs/>
              </w:rPr>
            </w:pPr>
            <w:r>
              <w:rPr>
                <w:rFonts w:ascii="Arial" w:eastAsia="Arial" w:hAnsi="Arial" w:cs="Arial"/>
                <w:b/>
                <w:i/>
                <w:color w:val="404040"/>
                <w:lang w:bidi="cy-GB"/>
              </w:rPr>
              <w:t>E-BOST CYSWLLT </w:t>
            </w:r>
          </w:p>
        </w:tc>
        <w:tc>
          <w:tcPr>
            <w:tcW w:w="4508" w:type="dxa"/>
            <w:vAlign w:val="center"/>
          </w:tcPr>
          <w:p w14:paraId="29192B26" w14:textId="07C25B69" w:rsidR="000449B8" w:rsidRPr="00D9301C" w:rsidRDefault="000449B8" w:rsidP="000449B8">
            <w:pPr>
              <w:rPr>
                <w:rStyle w:val="SubtleEmphasis"/>
              </w:rPr>
            </w:pPr>
            <w:r>
              <w:rPr>
                <w:rStyle w:val="SubtleEmphasis"/>
              </w:rPr>
              <w:t>humanresources</w:t>
            </w:r>
            <w:r w:rsidRPr="00D9301C">
              <w:rPr>
                <w:rStyle w:val="SubtleEmphasis"/>
              </w:rPr>
              <w:t>@cardiffmet.ac.uk</w:t>
            </w:r>
          </w:p>
        </w:tc>
      </w:tr>
    </w:tbl>
    <w:p w14:paraId="1F78F3F4" w14:textId="77777777" w:rsidR="005B4080" w:rsidRDefault="005B4080" w:rsidP="005B4080">
      <w:pPr>
        <w:rPr>
          <w:rStyle w:val="SubtleEmphasis"/>
        </w:rPr>
      </w:pPr>
      <w:r>
        <w:rPr>
          <w:rStyle w:val="SubtleEmphasis"/>
        </w:rPr>
        <w:t xml:space="preserve"> </w:t>
      </w:r>
    </w:p>
    <w:p w14:paraId="7E3394C7" w14:textId="77777777" w:rsidR="005B4080" w:rsidRDefault="005B4080" w:rsidP="005B4080">
      <w:pPr>
        <w:pStyle w:val="Heading1"/>
        <w:numPr>
          <w:ilvl w:val="0"/>
          <w:numId w:val="0"/>
        </w:numPr>
        <w:ind w:left="431" w:hanging="431"/>
      </w:pPr>
      <w:r>
        <w:t>Rheoli Fersiwn</w:t>
      </w:r>
    </w:p>
    <w:tbl>
      <w:tblPr>
        <w:tblStyle w:val="TableGrid"/>
        <w:tblW w:w="0" w:type="auto"/>
        <w:tblLook w:val="04A0" w:firstRow="1" w:lastRow="0" w:firstColumn="1" w:lastColumn="0" w:noHBand="0" w:noVBand="1"/>
      </w:tblPr>
      <w:tblGrid>
        <w:gridCol w:w="1838"/>
        <w:gridCol w:w="2126"/>
        <w:gridCol w:w="5052"/>
      </w:tblGrid>
      <w:tr w:rsidR="005B4080" w14:paraId="6D74E4D4" w14:textId="77777777" w:rsidTr="009459F6">
        <w:tc>
          <w:tcPr>
            <w:tcW w:w="1838" w:type="dxa"/>
          </w:tcPr>
          <w:p w14:paraId="1BDF9EE4" w14:textId="77777777" w:rsidR="005B4080" w:rsidRPr="00CD441C" w:rsidRDefault="005B4080" w:rsidP="009459F6">
            <w:pPr>
              <w:rPr>
                <w:rStyle w:val="SubtleEmphasis"/>
                <w:b/>
                <w:bCs/>
              </w:rPr>
            </w:pPr>
            <w:r>
              <w:rPr>
                <w:rFonts w:ascii="Arial" w:eastAsia="Arial" w:hAnsi="Arial" w:cs="Arial"/>
                <w:b/>
                <w:i/>
                <w:color w:val="404040"/>
                <w:lang w:bidi="cy-GB"/>
              </w:rPr>
              <w:t>FERSIWN </w:t>
            </w:r>
          </w:p>
        </w:tc>
        <w:tc>
          <w:tcPr>
            <w:tcW w:w="2126" w:type="dxa"/>
          </w:tcPr>
          <w:p w14:paraId="6CDF4966" w14:textId="77777777" w:rsidR="005B4080" w:rsidRPr="00CD441C" w:rsidRDefault="005B4080" w:rsidP="009459F6">
            <w:pPr>
              <w:rPr>
                <w:rStyle w:val="SubtleEmphasis"/>
                <w:b/>
                <w:bCs/>
              </w:rPr>
            </w:pPr>
            <w:r>
              <w:rPr>
                <w:rFonts w:ascii="Arial" w:eastAsia="Arial" w:hAnsi="Arial" w:cs="Arial"/>
                <w:b/>
                <w:i/>
                <w:color w:val="404040"/>
                <w:lang w:bidi="cy-GB"/>
              </w:rPr>
              <w:t>DYDDIAD </w:t>
            </w:r>
          </w:p>
        </w:tc>
        <w:tc>
          <w:tcPr>
            <w:tcW w:w="5052" w:type="dxa"/>
          </w:tcPr>
          <w:p w14:paraId="4D0FAD37" w14:textId="77777777" w:rsidR="005B4080" w:rsidRPr="00CD441C" w:rsidRDefault="005B4080" w:rsidP="009459F6">
            <w:pPr>
              <w:rPr>
                <w:rStyle w:val="SubtleEmphasis"/>
                <w:b/>
                <w:bCs/>
              </w:rPr>
            </w:pPr>
            <w:r>
              <w:rPr>
                <w:rFonts w:ascii="Arial" w:eastAsia="Arial" w:hAnsi="Arial" w:cs="Arial"/>
                <w:b/>
                <w:i/>
                <w:color w:val="404040"/>
                <w:lang w:bidi="cy-GB"/>
              </w:rPr>
              <w:t>RHESWM DROS NEWID </w:t>
            </w:r>
          </w:p>
        </w:tc>
      </w:tr>
      <w:tr w:rsidR="005B4080" w14:paraId="74F7A108" w14:textId="77777777" w:rsidTr="009459F6">
        <w:tc>
          <w:tcPr>
            <w:tcW w:w="1838" w:type="dxa"/>
          </w:tcPr>
          <w:p w14:paraId="387B8EA7" w14:textId="5A1218D6" w:rsidR="005B4080" w:rsidRPr="00CD441C" w:rsidRDefault="005B4080" w:rsidP="009459F6">
            <w:pPr>
              <w:rPr>
                <w:rStyle w:val="SubtleEmphasis"/>
              </w:rPr>
            </w:pPr>
          </w:p>
        </w:tc>
        <w:tc>
          <w:tcPr>
            <w:tcW w:w="2126" w:type="dxa"/>
          </w:tcPr>
          <w:p w14:paraId="771C7D66" w14:textId="77777777" w:rsidR="005B4080" w:rsidRPr="00CD441C" w:rsidRDefault="005B4080" w:rsidP="009459F6">
            <w:pPr>
              <w:rPr>
                <w:rStyle w:val="SubtleEmphasis"/>
              </w:rPr>
            </w:pPr>
          </w:p>
        </w:tc>
        <w:tc>
          <w:tcPr>
            <w:tcW w:w="5052" w:type="dxa"/>
          </w:tcPr>
          <w:p w14:paraId="1B039F01" w14:textId="77777777" w:rsidR="005B4080" w:rsidRPr="00CD441C" w:rsidRDefault="005B4080" w:rsidP="009459F6">
            <w:pPr>
              <w:rPr>
                <w:rStyle w:val="SubtleEmphasis"/>
              </w:rPr>
            </w:pPr>
          </w:p>
        </w:tc>
      </w:tr>
      <w:tr w:rsidR="005B4080" w14:paraId="3CB1CBAC" w14:textId="77777777" w:rsidTr="009459F6">
        <w:tc>
          <w:tcPr>
            <w:tcW w:w="1838" w:type="dxa"/>
          </w:tcPr>
          <w:p w14:paraId="5AE9AE89" w14:textId="77777777" w:rsidR="005B4080" w:rsidRPr="00CD441C" w:rsidRDefault="005B4080" w:rsidP="009459F6">
            <w:pPr>
              <w:rPr>
                <w:rStyle w:val="SubtleEmphasis"/>
              </w:rPr>
            </w:pPr>
          </w:p>
        </w:tc>
        <w:tc>
          <w:tcPr>
            <w:tcW w:w="2126" w:type="dxa"/>
          </w:tcPr>
          <w:p w14:paraId="51D996B5" w14:textId="77777777" w:rsidR="005B4080" w:rsidRPr="00CD441C" w:rsidRDefault="005B4080" w:rsidP="009459F6">
            <w:pPr>
              <w:rPr>
                <w:rStyle w:val="SubtleEmphasis"/>
              </w:rPr>
            </w:pPr>
          </w:p>
        </w:tc>
        <w:tc>
          <w:tcPr>
            <w:tcW w:w="5052" w:type="dxa"/>
          </w:tcPr>
          <w:p w14:paraId="23778EE6" w14:textId="77777777" w:rsidR="005B4080" w:rsidRPr="00CD441C" w:rsidRDefault="005B4080" w:rsidP="009459F6">
            <w:pPr>
              <w:rPr>
                <w:rStyle w:val="SubtleEmphasis"/>
              </w:rPr>
            </w:pPr>
          </w:p>
        </w:tc>
      </w:tr>
    </w:tbl>
    <w:p w14:paraId="169D22FA" w14:textId="77777777" w:rsidR="00D46431" w:rsidRDefault="00D46431" w:rsidP="00D46431">
      <w:pPr>
        <w:pStyle w:val="BodyText"/>
        <w:rPr>
          <w:rStyle w:val="SubtleEmphasis"/>
        </w:rPr>
      </w:pPr>
    </w:p>
    <w:p w14:paraId="25C34893" w14:textId="3D51F13F" w:rsidR="00D46431" w:rsidRPr="00C560C3" w:rsidRDefault="00C560C3" w:rsidP="00C560C3">
      <w:pPr>
        <w:pStyle w:val="Title"/>
      </w:pPr>
      <w:r w:rsidRPr="00C560C3">
        <w:rPr>
          <w:rStyle w:val="SubtleEmphasis"/>
          <w:rFonts w:ascii="Altis" w:hAnsi="Altis"/>
          <w:i w:val="0"/>
          <w:iCs w:val="0"/>
          <w:color w:val="13335A"/>
          <w:sz w:val="48"/>
        </w:rPr>
        <w:t>Dyfarnu Teitl Darllenydd: Gweithdrefn ar gyfer Dyfarnu Swydd Darllenydd – Ymgeiswyr Allanol</w:t>
      </w:r>
    </w:p>
    <w:p w14:paraId="67F50C53" w14:textId="31C03870" w:rsidR="00D46431" w:rsidRPr="00F82490" w:rsidRDefault="00D46431" w:rsidP="00D46431">
      <w:pPr>
        <w:pStyle w:val="Heading1"/>
        <w:rPr>
          <w:lang w:val="cy-GB"/>
        </w:rPr>
      </w:pPr>
      <w:r w:rsidRPr="00F82490">
        <w:rPr>
          <w:lang w:val="cy-GB"/>
        </w:rPr>
        <w:t>Rhagarweiniad</w:t>
      </w:r>
    </w:p>
    <w:p w14:paraId="36E99016" w14:textId="4B328510" w:rsidR="000449B8" w:rsidRPr="00C560C3" w:rsidRDefault="00D46431" w:rsidP="00D704AB">
      <w:pPr>
        <w:pStyle w:val="Heading2"/>
        <w:rPr>
          <w:color w:val="auto"/>
          <w:lang w:val="cy-GB"/>
        </w:rPr>
      </w:pPr>
      <w:r w:rsidRPr="0023549F">
        <w:rPr>
          <w:color w:val="auto"/>
          <w:lang w:val="cy-GB"/>
        </w:rPr>
        <w:t xml:space="preserve">Mae’r adran hon yn y Llawlyfr Academaidd yn disgrifio’r gweithdrefnau a fabwysiedir gan Brifysgol Metropolitan Caerdydd ar gyfer dyfarnu </w:t>
      </w:r>
      <w:r w:rsidR="00C560C3" w:rsidRPr="00EE5284">
        <w:rPr>
          <w:rFonts w:cs="Arial"/>
          <w:color w:val="000000" w:themeColor="text1"/>
          <w:szCs w:val="24"/>
          <w:lang w:val="cy-GB"/>
        </w:rPr>
        <w:t>Swydd Darllenydd i ymgeisydd allanol.</w:t>
      </w:r>
    </w:p>
    <w:p w14:paraId="1BD0AFF7" w14:textId="7524E421" w:rsidR="00C560C3" w:rsidRPr="00C560C3" w:rsidRDefault="00C560C3" w:rsidP="00C560C3">
      <w:pPr>
        <w:pStyle w:val="Heading1"/>
      </w:pPr>
      <w:r w:rsidRPr="00EE5284">
        <w:rPr>
          <w:lang w:val="cy-GB"/>
        </w:rPr>
        <w:t>Meini Prawf Darllenwyr Prifysgol Metropolitan Caerdydd</w:t>
      </w:r>
    </w:p>
    <w:p w14:paraId="2FFB4C75" w14:textId="0BB008A5" w:rsidR="00C560C3" w:rsidRPr="00C560C3" w:rsidRDefault="00C560C3" w:rsidP="00C560C3">
      <w:pPr>
        <w:pStyle w:val="Heading2"/>
        <w:rPr>
          <w:color w:val="auto"/>
        </w:rPr>
      </w:pPr>
      <w:r w:rsidRPr="00C560C3">
        <w:rPr>
          <w:color w:val="auto"/>
          <w:lang w:val="cy-GB"/>
        </w:rPr>
        <w:t>Mae'n rhaid i'r holl ymgeiswyr am swydd Darllenydd allu dangos y canlynol yn eu cais:</w:t>
      </w:r>
    </w:p>
    <w:p w14:paraId="5AB65A35" w14:textId="77777777" w:rsidR="00C560C3" w:rsidRPr="00C560C3" w:rsidRDefault="00C560C3" w:rsidP="00C560C3">
      <w:pPr>
        <w:pStyle w:val="Heading2"/>
        <w:numPr>
          <w:ilvl w:val="0"/>
          <w:numId w:val="29"/>
        </w:numPr>
        <w:rPr>
          <w:iCs/>
          <w:color w:val="auto"/>
        </w:rPr>
      </w:pPr>
      <w:r w:rsidRPr="00C560C3">
        <w:rPr>
          <w:iCs/>
          <w:color w:val="auto"/>
          <w:lang w:val="cy-GB"/>
        </w:rPr>
        <w:t>Cyfraniad at hyrwyddo gwybodaeth drwy unrhyw un o'r canlynol neu gyfuniad ohonynt:</w:t>
      </w:r>
    </w:p>
    <w:p w14:paraId="0750740A" w14:textId="43530450" w:rsidR="00C560C3" w:rsidRPr="00C560C3" w:rsidRDefault="00C560C3" w:rsidP="00C560C3">
      <w:pPr>
        <w:pStyle w:val="Heading2"/>
        <w:numPr>
          <w:ilvl w:val="0"/>
          <w:numId w:val="30"/>
        </w:numPr>
        <w:rPr>
          <w:color w:val="auto"/>
        </w:rPr>
      </w:pPr>
      <w:r w:rsidRPr="00C560C3">
        <w:rPr>
          <w:i/>
          <w:iCs/>
          <w:color w:val="auto"/>
          <w:lang w:val="cy-GB"/>
        </w:rPr>
        <w:t>D</w:t>
      </w:r>
      <w:r w:rsidRPr="00C560C3">
        <w:rPr>
          <w:i/>
          <w:iCs/>
          <w:color w:val="auto"/>
          <w:lang w:val="cy-GB"/>
        </w:rPr>
        <w:t>ysgu ac Addysgu</w:t>
      </w:r>
      <w:r w:rsidRPr="00C560C3">
        <w:rPr>
          <w:color w:val="auto"/>
          <w:lang w:val="cy-GB"/>
        </w:rPr>
        <w:t xml:space="preserve"> gyda thystiolaeth briodol ategol: er enghraifft, cyhoeddiadau a chyflwyniadau addysgol, gwaith llunio cwricwlwm a dangosyddion parch cydnabyddedig megis cymrodoriaeth addysgu prifysgol, profiad o fod yn arholwr allanol a chyllid ar gyfer datblygiadau dysgu ac addysgu;</w:t>
      </w:r>
    </w:p>
    <w:p w14:paraId="3D9FDC0E" w14:textId="77777777" w:rsidR="00C560C3" w:rsidRPr="00C560C3" w:rsidRDefault="00C560C3" w:rsidP="00C560C3">
      <w:pPr>
        <w:pStyle w:val="Heading2"/>
        <w:numPr>
          <w:ilvl w:val="0"/>
          <w:numId w:val="30"/>
        </w:numPr>
        <w:rPr>
          <w:color w:val="auto"/>
        </w:rPr>
      </w:pPr>
      <w:r w:rsidRPr="00C560C3">
        <w:rPr>
          <w:i/>
          <w:iCs/>
          <w:color w:val="auto"/>
          <w:lang w:val="cy-GB"/>
        </w:rPr>
        <w:t xml:space="preserve">Ymchwil </w:t>
      </w:r>
      <w:r w:rsidRPr="00C560C3">
        <w:rPr>
          <w:color w:val="auto"/>
          <w:lang w:val="cy-GB"/>
        </w:rPr>
        <w:t xml:space="preserve">gyda thystiolaeth briodol ategol: er enghraifft, cyhoeddiadau neu allbynnau ymchwil sy'n berthnasol i'r ddisgyblaeth, profiad o oruchwylio ymchwil ac arholi; a dangosyddion parch cydnabyddedig megis cyllid a dyfarniadau; </w:t>
      </w:r>
    </w:p>
    <w:p w14:paraId="340115B1" w14:textId="77777777" w:rsidR="00C560C3" w:rsidRPr="00C560C3" w:rsidRDefault="00C560C3" w:rsidP="00C560C3">
      <w:pPr>
        <w:pStyle w:val="Heading2"/>
        <w:numPr>
          <w:ilvl w:val="0"/>
          <w:numId w:val="30"/>
        </w:numPr>
        <w:rPr>
          <w:color w:val="auto"/>
        </w:rPr>
      </w:pPr>
      <w:r w:rsidRPr="00C560C3">
        <w:rPr>
          <w:i/>
          <w:iCs/>
          <w:color w:val="auto"/>
          <w:lang w:val="cy-GB"/>
        </w:rPr>
        <w:t xml:space="preserve">Arloesedd </w:t>
      </w:r>
      <w:r w:rsidRPr="00C560C3">
        <w:rPr>
          <w:color w:val="auto"/>
          <w:lang w:val="cy-GB"/>
        </w:rPr>
        <w:t xml:space="preserve">gyda thystiolaeth briodol ategol: er enghraifft, allbynnau sy'n berthnasol i weithgarwch trosglwyddo gwybodaeth, arloesedd neu entrepreneuriaeth, ymelwa ar eiddo deallusol a dangosyddion parch cydnabyddedig megis rolau ymgynghorol a chyllid prosiect arloesedd; </w:t>
      </w:r>
    </w:p>
    <w:p w14:paraId="1CA177C3" w14:textId="220C9AB3" w:rsidR="00C560C3" w:rsidRPr="00C560C3" w:rsidRDefault="00C560C3" w:rsidP="00C560C3">
      <w:pPr>
        <w:pStyle w:val="Heading2"/>
        <w:numPr>
          <w:ilvl w:val="0"/>
          <w:numId w:val="29"/>
        </w:numPr>
        <w:rPr>
          <w:color w:val="auto"/>
        </w:rPr>
      </w:pPr>
      <w:r w:rsidRPr="00C560C3">
        <w:rPr>
          <w:color w:val="auto"/>
          <w:lang w:val="cy-GB"/>
        </w:rPr>
        <w:t>Y potensial i barhau â chyflawniad o'r fath tuag at statws Athro,</w:t>
      </w:r>
    </w:p>
    <w:p w14:paraId="2CD1AB05" w14:textId="2C93F1F6" w:rsidR="00C560C3" w:rsidRPr="00C560C3" w:rsidRDefault="00C560C3" w:rsidP="00C560C3">
      <w:pPr>
        <w:pStyle w:val="Heading2"/>
        <w:numPr>
          <w:ilvl w:val="0"/>
          <w:numId w:val="29"/>
        </w:numPr>
        <w:rPr>
          <w:color w:val="auto"/>
        </w:rPr>
      </w:pPr>
      <w:r w:rsidRPr="00C560C3">
        <w:rPr>
          <w:color w:val="auto"/>
          <w:lang w:val="cy-GB"/>
        </w:rPr>
        <w:t>Hanes boddhaol mewn meysydd eraill o gyflogaeth academaidd.</w:t>
      </w:r>
    </w:p>
    <w:p w14:paraId="6C279692" w14:textId="77777777" w:rsidR="00C560C3" w:rsidRPr="0023549F" w:rsidRDefault="00C560C3" w:rsidP="00C560C3">
      <w:pPr>
        <w:pStyle w:val="Heading2"/>
        <w:numPr>
          <w:ilvl w:val="0"/>
          <w:numId w:val="0"/>
        </w:numPr>
        <w:ind w:left="578"/>
        <w:rPr>
          <w:color w:val="auto"/>
          <w:lang w:val="cy-GB"/>
        </w:rPr>
      </w:pPr>
    </w:p>
    <w:p w14:paraId="3EFAFA98" w14:textId="6080C6C7" w:rsidR="00C560C3" w:rsidRPr="00EE5284" w:rsidRDefault="00C560C3" w:rsidP="00C560C3">
      <w:pPr>
        <w:pStyle w:val="Heading1"/>
      </w:pPr>
      <w:r w:rsidRPr="00EE5284">
        <w:rPr>
          <w:lang w:val="cy-GB"/>
        </w:rPr>
        <w:t>Pwyllgor yr Athrawon a'r Darllenwyr</w:t>
      </w:r>
    </w:p>
    <w:p w14:paraId="068960FA" w14:textId="623B52D1" w:rsidR="00C560C3" w:rsidRPr="002977BC" w:rsidRDefault="00C560C3" w:rsidP="00C560C3">
      <w:pPr>
        <w:pStyle w:val="Heading2"/>
        <w:rPr>
          <w:color w:val="auto"/>
        </w:rPr>
      </w:pPr>
      <w:r w:rsidRPr="002977BC">
        <w:rPr>
          <w:color w:val="auto"/>
          <w:lang w:val="cy-GB"/>
        </w:rPr>
        <w:t>Mae gan Bwyllgor yr Athrawon a'r Darllenwyr y grym i ystyried ceisiadau am Ddarllenwyr.</w:t>
      </w:r>
    </w:p>
    <w:p w14:paraId="1AE84731" w14:textId="7A540CF8" w:rsidR="00C560C3" w:rsidRPr="002977BC" w:rsidRDefault="00C560C3" w:rsidP="00C560C3">
      <w:pPr>
        <w:pStyle w:val="Heading2"/>
        <w:rPr>
          <w:color w:val="auto"/>
        </w:rPr>
      </w:pPr>
      <w:r w:rsidRPr="002977BC">
        <w:rPr>
          <w:color w:val="auto"/>
          <w:lang w:val="cy-GB"/>
        </w:rPr>
        <w:t>Cyfansoddiad Pwyllgor yr Athrawon a'r Darllenwyr yw:</w:t>
      </w:r>
    </w:p>
    <w:p w14:paraId="01F44626" w14:textId="77777777" w:rsidR="00C560C3" w:rsidRPr="002977BC" w:rsidRDefault="00C560C3" w:rsidP="00C560C3">
      <w:pPr>
        <w:pStyle w:val="Heading2"/>
        <w:numPr>
          <w:ilvl w:val="0"/>
          <w:numId w:val="31"/>
        </w:numPr>
        <w:rPr>
          <w:color w:val="auto"/>
        </w:rPr>
      </w:pPr>
      <w:r w:rsidRPr="002977BC">
        <w:rPr>
          <w:iCs/>
          <w:color w:val="auto"/>
          <w:lang w:val="cy-GB"/>
        </w:rPr>
        <w:t>Y Llywydd ac Is-Ganghellor (Cadeirydd)</w:t>
      </w:r>
    </w:p>
    <w:p w14:paraId="1333D05C" w14:textId="194E0B33" w:rsidR="00C560C3" w:rsidRPr="002977BC" w:rsidRDefault="00C560C3" w:rsidP="00C560C3">
      <w:pPr>
        <w:pStyle w:val="Heading2"/>
        <w:numPr>
          <w:ilvl w:val="0"/>
          <w:numId w:val="31"/>
        </w:numPr>
        <w:rPr>
          <w:color w:val="auto"/>
        </w:rPr>
      </w:pPr>
      <w:r w:rsidRPr="002977BC">
        <w:rPr>
          <w:iCs/>
          <w:color w:val="auto"/>
          <w:lang w:val="cy-GB"/>
        </w:rPr>
        <w:lastRenderedPageBreak/>
        <w:t xml:space="preserve">Y Dirprwy i’r Is-Ganghellor </w:t>
      </w:r>
    </w:p>
    <w:p w14:paraId="45CD27E0" w14:textId="77777777" w:rsidR="00C560C3" w:rsidRPr="002977BC" w:rsidRDefault="00C560C3" w:rsidP="00C560C3">
      <w:pPr>
        <w:pStyle w:val="Heading2"/>
        <w:numPr>
          <w:ilvl w:val="0"/>
          <w:numId w:val="31"/>
        </w:numPr>
        <w:rPr>
          <w:color w:val="auto"/>
        </w:rPr>
      </w:pPr>
      <w:r w:rsidRPr="002977BC">
        <w:rPr>
          <w:iCs/>
          <w:color w:val="auto"/>
          <w:lang w:val="cy-GB"/>
        </w:rPr>
        <w:t>Dirprwy Is-Ganghellor Ymchwil ac Arloesi</w:t>
      </w:r>
    </w:p>
    <w:p w14:paraId="6A7F8DAC" w14:textId="77777777" w:rsidR="00C560C3" w:rsidRPr="002977BC" w:rsidRDefault="00C560C3" w:rsidP="00C560C3">
      <w:pPr>
        <w:pStyle w:val="Heading2"/>
        <w:numPr>
          <w:ilvl w:val="0"/>
          <w:numId w:val="31"/>
        </w:numPr>
        <w:rPr>
          <w:color w:val="auto"/>
          <w:lang w:val="cy-GB"/>
        </w:rPr>
      </w:pPr>
      <w:r w:rsidRPr="002977BC">
        <w:rPr>
          <w:iCs/>
          <w:color w:val="auto"/>
          <w:lang w:val="cy-GB"/>
        </w:rPr>
        <w:t>Dirprwy Is-Ganghellor Ymgysylltu â Myfyrwyr</w:t>
      </w:r>
    </w:p>
    <w:p w14:paraId="3A6ADC65" w14:textId="66067D99" w:rsidR="00C560C3" w:rsidRPr="002977BC" w:rsidRDefault="00C560C3" w:rsidP="00C560C3">
      <w:pPr>
        <w:pStyle w:val="Heading2"/>
        <w:numPr>
          <w:ilvl w:val="0"/>
          <w:numId w:val="31"/>
        </w:numPr>
        <w:rPr>
          <w:color w:val="auto"/>
          <w:lang w:val="cy-GB"/>
        </w:rPr>
      </w:pPr>
      <w:r w:rsidRPr="002977BC">
        <w:rPr>
          <w:color w:val="auto"/>
          <w:lang w:val="cy-GB"/>
        </w:rPr>
        <w:t xml:space="preserve">Cyfarwyddwr Ymchwil </w:t>
      </w:r>
    </w:p>
    <w:p w14:paraId="3095F186" w14:textId="77777777" w:rsidR="00C560C3" w:rsidRPr="002977BC" w:rsidRDefault="00C560C3" w:rsidP="00C560C3">
      <w:pPr>
        <w:pStyle w:val="Heading2"/>
        <w:numPr>
          <w:ilvl w:val="0"/>
          <w:numId w:val="31"/>
        </w:numPr>
        <w:rPr>
          <w:iCs/>
          <w:color w:val="auto"/>
        </w:rPr>
      </w:pPr>
      <w:r w:rsidRPr="002977BC">
        <w:rPr>
          <w:iCs/>
          <w:color w:val="auto"/>
          <w:lang w:val="cy-GB"/>
        </w:rPr>
        <w:t xml:space="preserve">Tri Athro a gaiff eu hethol gan y Bwrdd Academaidd. </w:t>
      </w:r>
    </w:p>
    <w:p w14:paraId="7EAE2A88" w14:textId="77282B10" w:rsidR="00C560C3" w:rsidRPr="002977BC" w:rsidRDefault="00C560C3" w:rsidP="00C560C3">
      <w:pPr>
        <w:pStyle w:val="Heading2"/>
        <w:rPr>
          <w:iCs/>
          <w:color w:val="auto"/>
        </w:rPr>
      </w:pPr>
      <w:r w:rsidRPr="002977BC">
        <w:rPr>
          <w:iCs/>
          <w:color w:val="auto"/>
          <w:lang w:val="cy-GB"/>
        </w:rPr>
        <w:t xml:space="preserve">Bydd y tri aelod etholedig yn gwasanaethu ar y Pwyllgor am ddwy flynedd gyda'r posibilrwydd o'u hailbenodi am hyd at bedair blynedd yn barhaus. </w:t>
      </w:r>
    </w:p>
    <w:p w14:paraId="4BAAD202" w14:textId="20B9C510" w:rsidR="00C560C3" w:rsidRPr="002977BC" w:rsidRDefault="00C560C3" w:rsidP="00C560C3">
      <w:pPr>
        <w:pStyle w:val="Heading2"/>
        <w:rPr>
          <w:iCs/>
          <w:color w:val="auto"/>
        </w:rPr>
      </w:pPr>
      <w:r w:rsidRPr="002977BC">
        <w:rPr>
          <w:iCs/>
          <w:color w:val="auto"/>
          <w:lang w:val="cy-GB"/>
        </w:rPr>
        <w:t>Hefyd, bydd gan y Pwyllgor yr opsiwn o gyfethol aelodau mewnol dros dro i'r Pwyllgor lle y bo'n briodol.</w:t>
      </w:r>
    </w:p>
    <w:p w14:paraId="429DB160" w14:textId="561E6686" w:rsidR="00C560C3" w:rsidRPr="002977BC" w:rsidRDefault="00C560C3" w:rsidP="00C560C3">
      <w:pPr>
        <w:pStyle w:val="Heading2"/>
        <w:rPr>
          <w:color w:val="auto"/>
        </w:rPr>
      </w:pPr>
      <w:r w:rsidRPr="002977BC">
        <w:rPr>
          <w:color w:val="auto"/>
          <w:lang w:val="cy-GB"/>
        </w:rPr>
        <w:t>Ar gyfer ymgeiswyr allanol, bydd o leiaf ddau aelod sefydlog/etholedig o Bwyllgor yr Athrawon a'r Darllenwyr yn rhan o'r Panel Recriwtio.</w:t>
      </w:r>
    </w:p>
    <w:p w14:paraId="36AA89A4" w14:textId="6FCD3792" w:rsidR="00C560C3" w:rsidRPr="002977BC" w:rsidRDefault="00C560C3" w:rsidP="002977BC">
      <w:pPr>
        <w:pStyle w:val="Heading1"/>
      </w:pPr>
      <w:r w:rsidRPr="002977BC">
        <w:rPr>
          <w:rStyle w:val="Heading1Char"/>
        </w:rPr>
        <w:t>Y Panel Recriwtio</w:t>
      </w:r>
    </w:p>
    <w:p w14:paraId="476F2348" w14:textId="77777777" w:rsidR="00C560C3" w:rsidRPr="00392052" w:rsidRDefault="00C560C3" w:rsidP="00C560C3">
      <w:pPr>
        <w:pStyle w:val="Header"/>
        <w:spacing w:line="276" w:lineRule="auto"/>
        <w:jc w:val="both"/>
        <w:rPr>
          <w:rFonts w:ascii="Arial" w:hAnsi="Arial" w:cs="Arial"/>
          <w:b/>
          <w:color w:val="000000" w:themeColor="text1"/>
          <w:sz w:val="24"/>
          <w:szCs w:val="24"/>
        </w:rPr>
      </w:pPr>
    </w:p>
    <w:p w14:paraId="0DA95EAC" w14:textId="4D21B3BA" w:rsidR="00C560C3" w:rsidRPr="002977BC" w:rsidRDefault="00C560C3" w:rsidP="002977BC">
      <w:pPr>
        <w:pStyle w:val="Heading2"/>
        <w:rPr>
          <w:color w:val="auto"/>
        </w:rPr>
      </w:pPr>
      <w:r w:rsidRPr="002977BC">
        <w:rPr>
          <w:color w:val="auto"/>
          <w:lang w:val="cy-GB"/>
        </w:rPr>
        <w:t xml:space="preserve">Caiff y rhestr fer ei llunio gan y canlynol yn unol â Chanllawiau Recriwtio a Dethol y Brifysgol: </w:t>
      </w:r>
    </w:p>
    <w:p w14:paraId="12B686BC" w14:textId="45446EFC" w:rsidR="00C560C3" w:rsidRPr="002977BC" w:rsidRDefault="002977BC" w:rsidP="002977BC">
      <w:pPr>
        <w:pStyle w:val="Heading2"/>
        <w:numPr>
          <w:ilvl w:val="0"/>
          <w:numId w:val="32"/>
        </w:numPr>
        <w:rPr>
          <w:color w:val="auto"/>
        </w:rPr>
      </w:pPr>
      <w:r w:rsidRPr="002977BC">
        <w:rPr>
          <w:color w:val="auto"/>
          <w:lang w:val="cy-GB"/>
        </w:rPr>
        <w:t>Y</w:t>
      </w:r>
      <w:r w:rsidR="00C560C3" w:rsidRPr="002977BC">
        <w:rPr>
          <w:color w:val="auto"/>
          <w:lang w:val="cy-GB"/>
        </w:rPr>
        <w:t xml:space="preserve"> Llywydd ac Is-Ganghellor (Cadeirydd y Panel Recriwtio);</w:t>
      </w:r>
    </w:p>
    <w:p w14:paraId="7F5B9483" w14:textId="0B192A0E" w:rsidR="00C560C3" w:rsidRPr="002977BC" w:rsidRDefault="00C560C3" w:rsidP="002977BC">
      <w:pPr>
        <w:pStyle w:val="Heading2"/>
        <w:numPr>
          <w:ilvl w:val="0"/>
          <w:numId w:val="32"/>
        </w:numPr>
        <w:rPr>
          <w:color w:val="auto"/>
        </w:rPr>
      </w:pPr>
      <w:r w:rsidRPr="002977BC">
        <w:rPr>
          <w:color w:val="auto"/>
          <w:lang w:val="cy-GB"/>
        </w:rPr>
        <w:t>Y Dirprwy i’r Is-Ganghellor;</w:t>
      </w:r>
    </w:p>
    <w:p w14:paraId="775D6AF6" w14:textId="53541974" w:rsidR="00C560C3" w:rsidRPr="002977BC" w:rsidRDefault="00C560C3" w:rsidP="002977BC">
      <w:pPr>
        <w:pStyle w:val="Heading2"/>
        <w:numPr>
          <w:ilvl w:val="0"/>
          <w:numId w:val="32"/>
        </w:numPr>
        <w:rPr>
          <w:color w:val="auto"/>
        </w:rPr>
      </w:pPr>
      <w:r w:rsidRPr="002977BC">
        <w:rPr>
          <w:color w:val="auto"/>
          <w:lang w:val="cy-GB"/>
        </w:rPr>
        <w:t>Dirprwy Is-Ganghellor Ymchwil ac Arloesi neu enwebai arall gan yr Is-Ganghellor sy'n dal swydd Athro;</w:t>
      </w:r>
    </w:p>
    <w:p w14:paraId="55DD457E" w14:textId="7044ED1C" w:rsidR="00C560C3" w:rsidRPr="002977BC" w:rsidRDefault="00C560C3" w:rsidP="002977BC">
      <w:pPr>
        <w:pStyle w:val="Heading2"/>
        <w:numPr>
          <w:ilvl w:val="0"/>
          <w:numId w:val="32"/>
        </w:numPr>
        <w:rPr>
          <w:color w:val="auto"/>
        </w:rPr>
      </w:pPr>
      <w:r w:rsidRPr="002977BC">
        <w:rPr>
          <w:color w:val="auto"/>
          <w:lang w:val="cy-GB"/>
        </w:rPr>
        <w:t>Y Deon Ysgol perthnasol;</w:t>
      </w:r>
    </w:p>
    <w:p w14:paraId="24BFE2CB" w14:textId="7D0BFBD1" w:rsidR="00C560C3" w:rsidRPr="002977BC" w:rsidRDefault="002977BC" w:rsidP="002977BC">
      <w:pPr>
        <w:pStyle w:val="Heading2"/>
        <w:numPr>
          <w:ilvl w:val="0"/>
          <w:numId w:val="32"/>
        </w:numPr>
        <w:rPr>
          <w:color w:val="auto"/>
        </w:rPr>
      </w:pPr>
      <w:r>
        <w:rPr>
          <w:color w:val="auto"/>
          <w:lang w:val="cy-GB"/>
        </w:rPr>
        <w:t xml:space="preserve">O </w:t>
      </w:r>
      <w:r w:rsidR="00C560C3" w:rsidRPr="002977BC">
        <w:rPr>
          <w:color w:val="auto"/>
          <w:lang w:val="cy-GB"/>
        </w:rPr>
        <w:t>leiaf ddau aelod sefydlog/etholedig arall o Bwyllgor yr Athrawon a'r Darllenwyr Prifysgol Metropolitan Caerdydd. Dylai'r aelodau hyn ddatgan unrhyw achos o wrthdaro buddiannau i Gadeirydd y Panel Recriwtio cyn i'r rhestr fer gael ei llunio.</w:t>
      </w:r>
    </w:p>
    <w:p w14:paraId="06098CC9" w14:textId="2FBD77AA" w:rsidR="00C560C3" w:rsidRPr="002977BC" w:rsidRDefault="00C560C3" w:rsidP="002977BC">
      <w:pPr>
        <w:pStyle w:val="Heading2"/>
        <w:rPr>
          <w:color w:val="auto"/>
        </w:rPr>
      </w:pPr>
      <w:r w:rsidRPr="002977BC">
        <w:rPr>
          <w:color w:val="auto"/>
          <w:lang w:val="cy-GB"/>
        </w:rPr>
        <w:t>Cyfansoddiad y Panel Cyfweld fydd:</w:t>
      </w:r>
    </w:p>
    <w:p w14:paraId="10596AF8" w14:textId="72241BEC" w:rsidR="00C560C3" w:rsidRPr="002977BC" w:rsidRDefault="002977BC" w:rsidP="002977BC">
      <w:pPr>
        <w:pStyle w:val="Heading2"/>
        <w:numPr>
          <w:ilvl w:val="0"/>
          <w:numId w:val="33"/>
        </w:numPr>
        <w:rPr>
          <w:color w:val="auto"/>
        </w:rPr>
      </w:pPr>
      <w:r>
        <w:rPr>
          <w:color w:val="auto"/>
          <w:lang w:val="cy-GB"/>
        </w:rPr>
        <w:t xml:space="preserve">O </w:t>
      </w:r>
      <w:r w:rsidR="00C560C3" w:rsidRPr="002977BC">
        <w:rPr>
          <w:color w:val="auto"/>
          <w:lang w:val="cy-GB"/>
        </w:rPr>
        <w:t>leiaf bedwar o'r chwe unigolyn a nodwyd yn 4.1, gan gynnwys yr Is-Gangh</w:t>
      </w:r>
      <w:r>
        <w:rPr>
          <w:color w:val="auto"/>
          <w:lang w:val="cy-GB"/>
        </w:rPr>
        <w:t>ellor a Deon yr Ysgol fel arfer;</w:t>
      </w:r>
    </w:p>
    <w:p w14:paraId="5169748C" w14:textId="2CE24361" w:rsidR="00C560C3" w:rsidRPr="002977BC" w:rsidRDefault="002977BC" w:rsidP="002977BC">
      <w:pPr>
        <w:pStyle w:val="Heading2"/>
        <w:numPr>
          <w:ilvl w:val="0"/>
          <w:numId w:val="33"/>
        </w:numPr>
        <w:rPr>
          <w:color w:val="auto"/>
        </w:rPr>
      </w:pPr>
      <w:r>
        <w:rPr>
          <w:color w:val="auto"/>
          <w:lang w:val="cy-GB"/>
        </w:rPr>
        <w:t xml:space="preserve">O </w:t>
      </w:r>
      <w:r w:rsidR="00C560C3" w:rsidRPr="002977BC">
        <w:rPr>
          <w:color w:val="auto"/>
          <w:lang w:val="cy-GB"/>
        </w:rPr>
        <w:t>leiaf un unigolyn allanol a fydd yn Athro yn yr un pwnc neu faes neu bwnc neu faes tebyg i'r ymgeisydd.  Ni ddylai'r aelod allanol o'r Panel Cyfweld weithio yn yr un sefydliad na bod ag unrhyw achos o wrthdaro buddiannau â'r ymgeisydd.</w:t>
      </w:r>
    </w:p>
    <w:p w14:paraId="521131E4" w14:textId="4888E9A7" w:rsidR="00C560C3" w:rsidRPr="002977BC" w:rsidRDefault="00C560C3" w:rsidP="002977BC">
      <w:pPr>
        <w:pStyle w:val="Heading2"/>
        <w:rPr>
          <w:color w:val="auto"/>
        </w:rPr>
      </w:pPr>
      <w:r w:rsidRPr="002977BC">
        <w:rPr>
          <w:color w:val="auto"/>
          <w:lang w:val="cy-GB"/>
        </w:rPr>
        <w:t>Mae'n rhaid i'r rhestr fer gael ei llunio gan o leiaf bedwar o'r rhestr yn 4.1. Fodd bynnag, yn ddelfrydol, dylai holl aelodau Panel Cyfweld Prifysgol Metropolitan Caerdydd lunio'r rhestr fer.</w:t>
      </w:r>
    </w:p>
    <w:p w14:paraId="27FAA237" w14:textId="3A640D56" w:rsidR="00C560C3" w:rsidRPr="002977BC" w:rsidRDefault="00C560C3" w:rsidP="002977BC">
      <w:pPr>
        <w:pStyle w:val="Heading2"/>
        <w:rPr>
          <w:color w:val="auto"/>
        </w:rPr>
      </w:pPr>
      <w:r w:rsidRPr="002977BC">
        <w:rPr>
          <w:color w:val="auto"/>
          <w:lang w:val="cy-GB"/>
        </w:rPr>
        <w:lastRenderedPageBreak/>
        <w:t>Bydd yr holl Ddeoniaid Ysgol a/neu enwebeion yr Is-Ganghellor sy'n aelodau o'r Panel Cyfweld yn cael eu hystyried yn aelodau cyfetholedig o Bwyllgor yr Athrawon a'r Darllenwyr ar gyfer y broses recriwtio hon yn unig.</w:t>
      </w:r>
    </w:p>
    <w:p w14:paraId="552DD50C" w14:textId="77777777" w:rsidR="00C560C3" w:rsidRPr="00392052" w:rsidRDefault="00C560C3" w:rsidP="00C560C3">
      <w:pPr>
        <w:pStyle w:val="Header"/>
        <w:spacing w:line="276" w:lineRule="auto"/>
        <w:ind w:left="1440" w:hanging="720"/>
        <w:jc w:val="both"/>
        <w:rPr>
          <w:rFonts w:ascii="Times New Roman" w:hAnsi="Times New Roman"/>
          <w:color w:val="000000" w:themeColor="text1"/>
        </w:rPr>
      </w:pPr>
    </w:p>
    <w:p w14:paraId="3E7E9EBE" w14:textId="2367FAB8" w:rsidR="00C560C3" w:rsidRPr="002977BC" w:rsidRDefault="00C560C3" w:rsidP="002977BC">
      <w:pPr>
        <w:pStyle w:val="Heading1"/>
      </w:pPr>
      <w:r>
        <w:rPr>
          <w:lang w:val="cy-GB"/>
        </w:rPr>
        <w:t>Gweithdrefn Penodiadau Allanol</w:t>
      </w:r>
    </w:p>
    <w:p w14:paraId="1A9CB6D8" w14:textId="26181CE4" w:rsidR="00C560C3" w:rsidRPr="002977BC" w:rsidRDefault="00C560C3" w:rsidP="002977BC">
      <w:pPr>
        <w:pStyle w:val="Heading2"/>
        <w:rPr>
          <w:color w:val="auto"/>
        </w:rPr>
      </w:pPr>
      <w:r w:rsidRPr="002977BC">
        <w:rPr>
          <w:color w:val="auto"/>
          <w:lang w:val="cy-GB"/>
        </w:rPr>
        <w:t xml:space="preserve">Fel rhan o'u cais am swydd, dylai ymgeiswyr gynnwys cyfiawnhad manwl dros y dyfarniad nad yw'n fwy na phedair tudalen A4 wedi’u teipio’n safonol gyda chyfeiriad clir at y meini prawf a nodwyd yn adran 2, ynghyd â </w:t>
      </w:r>
      <w:r w:rsidRPr="002977BC">
        <w:rPr>
          <w:i/>
          <w:iCs/>
          <w:color w:val="auto"/>
          <w:lang w:val="cy-GB"/>
        </w:rPr>
        <w:t>curriculum vitae</w:t>
      </w:r>
      <w:r w:rsidRPr="002977BC">
        <w:rPr>
          <w:color w:val="auto"/>
          <w:lang w:val="cy-GB"/>
        </w:rPr>
        <w:t xml:space="preserve"> llawn. Dylai ymgeiswyr egluro'r canlynol yn eu cais:</w:t>
      </w:r>
    </w:p>
    <w:p w14:paraId="0BD2B059" w14:textId="6BA917D4" w:rsidR="00C560C3" w:rsidRPr="002977BC" w:rsidRDefault="00C560C3" w:rsidP="002977BC">
      <w:pPr>
        <w:pStyle w:val="Heading2"/>
        <w:numPr>
          <w:ilvl w:val="0"/>
          <w:numId w:val="34"/>
        </w:numPr>
        <w:rPr>
          <w:iCs/>
          <w:color w:val="auto"/>
        </w:rPr>
      </w:pPr>
      <w:r w:rsidRPr="002977BC">
        <w:rPr>
          <w:iCs/>
          <w:color w:val="auto"/>
          <w:lang w:val="cy-GB"/>
        </w:rPr>
        <w:t xml:space="preserve">Pa un o'r dangosyddion hyrwyddo gwybodaeth yn 2.1(i) y mae eu cais yn canolbwyntio arno'n </w:t>
      </w:r>
      <w:r w:rsidRPr="002977BC">
        <w:rPr>
          <w:i/>
          <w:iCs/>
          <w:color w:val="auto"/>
          <w:lang w:val="cy-GB"/>
        </w:rPr>
        <w:t>bennaf</w:t>
      </w:r>
      <w:r w:rsidRPr="002977BC">
        <w:rPr>
          <w:iCs/>
          <w:color w:val="auto"/>
          <w:lang w:val="cy-GB"/>
        </w:rPr>
        <w:t xml:space="preserve"> (h.y., dysgu ac addysgu, ymchwil, arloesedd) ynghyd â gwybodaeth ychwanegol sy'n ymdrin â gweddill y dangosyddion;</w:t>
      </w:r>
    </w:p>
    <w:p w14:paraId="77D16F28" w14:textId="444D13A7" w:rsidR="00C560C3" w:rsidRPr="002977BC" w:rsidRDefault="00C560C3" w:rsidP="002977BC">
      <w:pPr>
        <w:pStyle w:val="Heading2"/>
        <w:numPr>
          <w:ilvl w:val="0"/>
          <w:numId w:val="34"/>
        </w:numPr>
        <w:rPr>
          <w:iCs/>
          <w:color w:val="auto"/>
        </w:rPr>
      </w:pPr>
      <w:r w:rsidRPr="002977BC">
        <w:rPr>
          <w:iCs/>
          <w:color w:val="auto"/>
          <w:lang w:val="cy-GB"/>
        </w:rPr>
        <w:t xml:space="preserve">Y Teitl Darllenydd a fwriedir ar gyfer yr ymgeisydd os caiff teitl ei ddyfarnu (e.e., </w:t>
      </w:r>
      <w:r w:rsidRPr="002977BC">
        <w:rPr>
          <w:i/>
          <w:iCs/>
          <w:color w:val="auto"/>
          <w:lang w:val="cy-GB"/>
        </w:rPr>
        <w:t>Darllenydd mewn Seicoleg</w:t>
      </w:r>
      <w:r w:rsidRPr="002977BC">
        <w:rPr>
          <w:iCs/>
          <w:color w:val="auto"/>
          <w:lang w:val="cy-GB"/>
        </w:rPr>
        <w:t xml:space="preserve">). </w:t>
      </w:r>
    </w:p>
    <w:p w14:paraId="46F561BB" w14:textId="284C6CD6" w:rsidR="00C560C3" w:rsidRPr="002977BC" w:rsidRDefault="00C560C3" w:rsidP="002977BC">
      <w:pPr>
        <w:pStyle w:val="Heading2"/>
        <w:rPr>
          <w:color w:val="auto"/>
        </w:rPr>
      </w:pPr>
      <w:r w:rsidRPr="002977BC">
        <w:rPr>
          <w:color w:val="auto"/>
          <w:lang w:val="cy-GB"/>
        </w:rPr>
        <w:t>Dylid rhoi tri chanolwr sy'n gallu gwneud sylwadau ar addasrwydd yr ymgeisydd i'w benodi mewn perthynas â'r swydd a hysbysebwyd a dyfarnu teitl Darllenydd.</w:t>
      </w:r>
    </w:p>
    <w:p w14:paraId="4AE4ACC3" w14:textId="057E6C55" w:rsidR="00C560C3" w:rsidRPr="002977BC" w:rsidRDefault="00C560C3" w:rsidP="002977BC">
      <w:pPr>
        <w:pStyle w:val="Heading2"/>
        <w:rPr>
          <w:color w:val="auto"/>
        </w:rPr>
      </w:pPr>
      <w:r w:rsidRPr="002977BC">
        <w:rPr>
          <w:color w:val="auto"/>
          <w:lang w:val="cy-GB"/>
        </w:rPr>
        <w:t xml:space="preserve">Caiff y rhestr fer ei llunio yn unol â Chanllawiau Recriwtio a Dethol y Brifysgol. </w:t>
      </w:r>
    </w:p>
    <w:p w14:paraId="2CD358B0" w14:textId="1A4841BB" w:rsidR="00C560C3" w:rsidRPr="002977BC" w:rsidRDefault="00C560C3" w:rsidP="002977BC">
      <w:pPr>
        <w:pStyle w:val="Heading2"/>
        <w:rPr>
          <w:color w:val="auto"/>
        </w:rPr>
      </w:pPr>
      <w:r w:rsidRPr="002977BC">
        <w:rPr>
          <w:color w:val="auto"/>
          <w:lang w:val="cy-GB"/>
        </w:rPr>
        <w:t xml:space="preserve">Ar yr un pryd, bydd y grŵp sy'n llunio'r rhestr fer yn asesu'r cais i fod yn Ddarllenydd er mwyn penderfynu a oes achos </w:t>
      </w:r>
      <w:r w:rsidRPr="002977BC">
        <w:rPr>
          <w:i/>
          <w:iCs/>
          <w:color w:val="auto"/>
          <w:lang w:val="cy-GB"/>
        </w:rPr>
        <w:t xml:space="preserve">prima facie </w:t>
      </w:r>
      <w:r w:rsidRPr="002977BC">
        <w:rPr>
          <w:color w:val="auto"/>
          <w:lang w:val="cy-GB"/>
        </w:rPr>
        <w:t xml:space="preserve">iddo fynd rhagddo. I ymgeiswyr sydd eisoes yn Ddarllenydd mewn sefydliad arall yn y DU, cytunir bod achos </w:t>
      </w:r>
      <w:r w:rsidRPr="002977BC">
        <w:rPr>
          <w:i/>
          <w:iCs/>
          <w:color w:val="auto"/>
          <w:lang w:val="cy-GB"/>
        </w:rPr>
        <w:t xml:space="preserve">prima facie </w:t>
      </w:r>
      <w:r w:rsidRPr="002977BC">
        <w:rPr>
          <w:color w:val="auto"/>
          <w:lang w:val="cy-GB"/>
        </w:rPr>
        <w:t xml:space="preserve">yn awtomatig. </w:t>
      </w:r>
    </w:p>
    <w:p w14:paraId="27F74873" w14:textId="1435E9AD" w:rsidR="00C560C3" w:rsidRPr="002977BC" w:rsidRDefault="00C560C3" w:rsidP="002977BC">
      <w:pPr>
        <w:pStyle w:val="Heading2"/>
        <w:rPr>
          <w:color w:val="auto"/>
        </w:rPr>
      </w:pPr>
      <w:r w:rsidRPr="002977BC">
        <w:rPr>
          <w:color w:val="auto"/>
          <w:lang w:val="cy-GB"/>
        </w:rPr>
        <w:t xml:space="preserve">Bydd y Panel Cyfweld yn bwrw ymlaen yn unol â'r Canllawiau Recriwtio a Dethol.  </w:t>
      </w:r>
    </w:p>
    <w:p w14:paraId="102A4581" w14:textId="17004A26" w:rsidR="00C560C3" w:rsidRPr="002977BC" w:rsidRDefault="002977BC" w:rsidP="002977BC">
      <w:pPr>
        <w:pStyle w:val="Heading2"/>
        <w:rPr>
          <w:color w:val="auto"/>
        </w:rPr>
      </w:pPr>
      <w:r w:rsidRPr="002977BC">
        <w:rPr>
          <w:color w:val="auto"/>
          <w:lang w:val="cy-GB"/>
        </w:rPr>
        <w:t>C</w:t>
      </w:r>
      <w:r w:rsidR="00C560C3" w:rsidRPr="002977BC">
        <w:rPr>
          <w:color w:val="auto"/>
          <w:lang w:val="cy-GB"/>
        </w:rPr>
        <w:t>aiff Cadeirydd y Panel gynnig cyflogaeth a dyfarnu teitl Darllenydd i'r ymgeisydd llwyddiannus ar ôl cyfweliad, yn amodol ar eirdaon boddhaol a chliriadau cyflogaeth.</w:t>
      </w:r>
    </w:p>
    <w:p w14:paraId="18220F60" w14:textId="6A4A59FF" w:rsidR="00C560C3" w:rsidRPr="002977BC" w:rsidRDefault="00C560C3" w:rsidP="002977BC">
      <w:pPr>
        <w:pStyle w:val="Heading2"/>
        <w:rPr>
          <w:color w:val="auto"/>
        </w:rPr>
      </w:pPr>
      <w:r w:rsidRPr="002977BC">
        <w:rPr>
          <w:color w:val="auto"/>
          <w:lang w:val="cy-GB"/>
        </w:rPr>
        <w:t>Ar ôl y cyfweliad, bydd Gwasanaethau Pobl yn trefnu gwneud cais am eirdaon ar gyfer yr ymgeisydd llwyddiannus a'u dosbarthu i aelodau'r Panel ar gyfer penderfyniad terfynol ar ei benodi i'r swydd a hysbysebwyd a theitl Darllenydd. Pan fydd yr holl eirdaon a chliriadau wedi dod i law ac mae'r Panel o'r farn eu bod yn foddhaol, gellir cadarnhau'r cynnig cyflogaeth. Os yw teitl Darllenydd yn orfodol, ond mae'r geirdaon yn atal dyfarnu'r teitl, mae gan y Panel yr hawl i dynnu'r cynnig cyflogaeth yn ôl.</w:t>
      </w:r>
    </w:p>
    <w:p w14:paraId="4361E3B8" w14:textId="61612526" w:rsidR="00C560C3" w:rsidRPr="002977BC" w:rsidRDefault="00C560C3" w:rsidP="002977BC">
      <w:pPr>
        <w:pStyle w:val="Heading2"/>
        <w:rPr>
          <w:color w:val="auto"/>
        </w:rPr>
      </w:pPr>
      <w:r w:rsidRPr="002977BC">
        <w:rPr>
          <w:color w:val="auto"/>
          <w:lang w:val="cy-GB"/>
        </w:rPr>
        <w:t>Bydd y Bwrdd Academaidd hefyd yn cael gwybod am y penodiad.</w:t>
      </w:r>
    </w:p>
    <w:p w14:paraId="72624C74" w14:textId="3B0AFCC3" w:rsidR="00D46431" w:rsidRPr="00FA3197" w:rsidRDefault="00D46431" w:rsidP="00FA3197">
      <w:pPr>
        <w:pStyle w:val="Heading1"/>
        <w:rPr>
          <w:lang w:val="cy-GB"/>
        </w:rPr>
      </w:pPr>
      <w:r w:rsidRPr="00F82490">
        <w:rPr>
          <w:lang w:val="cy-GB"/>
        </w:rPr>
        <w:t>Amodau</w:t>
      </w:r>
    </w:p>
    <w:p w14:paraId="7D59E554" w14:textId="1B3A96CE" w:rsidR="002977BC" w:rsidRPr="002977BC" w:rsidRDefault="002977BC" w:rsidP="00341488">
      <w:pPr>
        <w:pStyle w:val="Heading2"/>
        <w:rPr>
          <w:color w:val="auto"/>
        </w:rPr>
      </w:pPr>
      <w:r w:rsidRPr="002977BC">
        <w:rPr>
          <w:color w:val="auto"/>
          <w:lang w:val="cy-GB"/>
        </w:rPr>
        <w:t xml:space="preserve">Caiff contract ei roi a bydd cydnabyddiaeth ariannol yn seiliedig ar radd Prif Ddarlithydd. </w:t>
      </w:r>
    </w:p>
    <w:p w14:paraId="65E77DCC" w14:textId="31E87B40" w:rsidR="002977BC" w:rsidRPr="002977BC" w:rsidRDefault="002977BC" w:rsidP="002977BC">
      <w:pPr>
        <w:pStyle w:val="Heading2"/>
        <w:rPr>
          <w:color w:val="auto"/>
        </w:rPr>
      </w:pPr>
      <w:r w:rsidRPr="002977BC">
        <w:rPr>
          <w:color w:val="auto"/>
          <w:lang w:val="cy-GB"/>
        </w:rPr>
        <w:lastRenderedPageBreak/>
        <w:t>Fel arfer, caiff teitl Darllenydd ei ddyfarnu ar gyfer hyd cyflogaeth ymgeisydd ym Mhrifysgol Metropolitan Caerdydd.</w:t>
      </w:r>
    </w:p>
    <w:p w14:paraId="1A75ADD9" w14:textId="107F72B3" w:rsidR="002977BC" w:rsidRPr="002977BC" w:rsidRDefault="002977BC" w:rsidP="002977BC">
      <w:pPr>
        <w:pStyle w:val="Heading2"/>
        <w:rPr>
          <w:color w:val="auto"/>
        </w:rPr>
      </w:pPr>
      <w:r w:rsidRPr="002977BC">
        <w:rPr>
          <w:color w:val="auto"/>
          <w:lang w:val="cy-GB"/>
        </w:rPr>
        <w:t>Caiff Pwyllgor yr Athrawon a'r Darlle</w:t>
      </w:r>
      <w:bookmarkStart w:id="3" w:name="_GoBack"/>
      <w:bookmarkEnd w:id="3"/>
      <w:r w:rsidRPr="002977BC">
        <w:rPr>
          <w:color w:val="auto"/>
          <w:lang w:val="cy-GB"/>
        </w:rPr>
        <w:t>nwyr Prifysgol Metropolitan Caerdydd ddiddymu teitl Darllenydd oddi wrth gyflogai os bydd yn destun camau gweithredu a gymerir o dan y Weithdrefn Ddisgyblu (Camymddygiad a Pherfformiad Anfoddhaol) sy'n arwain at ddiraddiad neu ddiswyddiad.  Caiff y Bwrdd Academaidd wybod os caiff teitl ei ddiddymu a'r dyddiad y daeth i rym.</w:t>
      </w:r>
    </w:p>
    <w:p w14:paraId="0F4DF818" w14:textId="44422CF8" w:rsidR="00D46431" w:rsidRPr="00D704AB" w:rsidRDefault="00D704AB" w:rsidP="00D704AB">
      <w:pPr>
        <w:pStyle w:val="Heading1"/>
      </w:pPr>
      <w:r w:rsidRPr="00D704AB">
        <w:t xml:space="preserve">Cyfle </w:t>
      </w:r>
      <w:r w:rsidR="00D46431" w:rsidRPr="00D704AB">
        <w:t>Cyfartal</w:t>
      </w:r>
    </w:p>
    <w:p w14:paraId="1B7A0C0D" w14:textId="2038141C" w:rsidR="00D46431" w:rsidRPr="0023549F" w:rsidRDefault="002977BC" w:rsidP="002977BC">
      <w:pPr>
        <w:pStyle w:val="Heading2"/>
        <w:rPr>
          <w:color w:val="auto"/>
          <w:lang w:val="cy-GB"/>
        </w:rPr>
      </w:pPr>
      <w:r>
        <w:rPr>
          <w:rFonts w:cs="Arial"/>
          <w:color w:val="000000" w:themeColor="text1"/>
          <w:lang w:val="cy-GB"/>
        </w:rPr>
        <w:t>Yn unol â Pholisi Cyfle Cyfartal Prifysgol Metropolitan Caerdydd, mae'r Brifysgol yn ymrwymedig i hyrwyddo cydraddoldeb ac amrywiaeth yn ei holl weithgarwch.  Felly, caiff unigolion eu penodi ar sail teilyngdod a gallu.  Bydd Pwyllgor yr Athrawon a'r Darllenwyr hefyd yn ystyried amgylchiadau anacademaidd a all fod wedi cyfyngu ar ddatblygiad gyrfa broffesiynol ymgeisydd neu ei ohirio o ran maint yn hytrach nag ansawdd yr allbynnau a'r gweithgarwch sy'n gysylltiedig â'r teitl.</w:t>
      </w:r>
    </w:p>
    <w:sectPr w:rsidR="00D46431" w:rsidRPr="0023549F" w:rsidSect="008D48A9">
      <w:footerReference w:type="default" r:id="rId12"/>
      <w:pgSz w:w="11910" w:h="16840"/>
      <w:pgMar w:top="1320" w:right="1320" w:bottom="1340" w:left="1340" w:header="0" w:footer="1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409801F9" w:rsidR="007D4A31" w:rsidRDefault="007D4A31">
        <w:pPr>
          <w:pStyle w:val="Footer"/>
          <w:jc w:val="center"/>
        </w:pPr>
        <w:r>
          <w:fldChar w:fldCharType="begin"/>
        </w:r>
        <w:r>
          <w:instrText xml:space="preserve"> PAGE   \* MERGEFORMAT </w:instrText>
        </w:r>
        <w:r>
          <w:fldChar w:fldCharType="separate"/>
        </w:r>
        <w:r w:rsidR="002977BC">
          <w:rPr>
            <w:noProof/>
          </w:rPr>
          <w:t>5</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24AE9"/>
    <w:multiLevelType w:val="hybridMultilevel"/>
    <w:tmpl w:val="254407B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 w15:restartNumberingAfterBreak="0">
    <w:nsid w:val="10577BCD"/>
    <w:multiLevelType w:val="hybridMultilevel"/>
    <w:tmpl w:val="50C28D74"/>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 w15:restartNumberingAfterBreak="0">
    <w:nsid w:val="140364E1"/>
    <w:multiLevelType w:val="hybridMultilevel"/>
    <w:tmpl w:val="94EA3DA2"/>
    <w:lvl w:ilvl="0" w:tplc="745095D8">
      <w:start w:val="1"/>
      <w:numFmt w:val="bullet"/>
      <w:lvlText w:val=""/>
      <w:lvlJc w:val="left"/>
      <w:pPr>
        <w:tabs>
          <w:tab w:val="num" w:pos="3600"/>
        </w:tabs>
        <w:ind w:left="3600" w:hanging="360"/>
      </w:pPr>
      <w:rPr>
        <w:rFonts w:ascii="Symbol" w:hAnsi="Symbol" w:hint="default"/>
        <w:color w:val="000000"/>
        <w:sz w:val="24"/>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9480CFA"/>
    <w:multiLevelType w:val="hybridMultilevel"/>
    <w:tmpl w:val="0F800AB2"/>
    <w:lvl w:ilvl="0" w:tplc="08090019">
      <w:start w:val="1"/>
      <w:numFmt w:val="lowerLetter"/>
      <w:lvlText w:val="%1."/>
      <w:lvlJc w:val="left"/>
      <w:pPr>
        <w:ind w:left="2018" w:hanging="360"/>
      </w:p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4" w15:restartNumberingAfterBreak="0">
    <w:nsid w:val="19FD404A"/>
    <w:multiLevelType w:val="hybridMultilevel"/>
    <w:tmpl w:val="2D58E4F4"/>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5"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6" w15:restartNumberingAfterBreak="0">
    <w:nsid w:val="2006489E"/>
    <w:multiLevelType w:val="hybridMultilevel"/>
    <w:tmpl w:val="31641006"/>
    <w:lvl w:ilvl="0" w:tplc="08090019">
      <w:start w:val="1"/>
      <w:numFmt w:val="lowerLetter"/>
      <w:lvlText w:val="%1."/>
      <w:lvlJc w:val="left"/>
      <w:pPr>
        <w:ind w:left="2018" w:hanging="360"/>
      </w:p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7" w15:restartNumberingAfterBreak="0">
    <w:nsid w:val="20FF7CC3"/>
    <w:multiLevelType w:val="hybridMultilevel"/>
    <w:tmpl w:val="0CE89DD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8" w15:restartNumberingAfterBreak="0">
    <w:nsid w:val="278C724A"/>
    <w:multiLevelType w:val="hybridMultilevel"/>
    <w:tmpl w:val="BCF46DD0"/>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9" w15:restartNumberingAfterBreak="0">
    <w:nsid w:val="299612DE"/>
    <w:multiLevelType w:val="hybridMultilevel"/>
    <w:tmpl w:val="29121D40"/>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0" w15:restartNumberingAfterBreak="0">
    <w:nsid w:val="29BB167B"/>
    <w:multiLevelType w:val="hybridMultilevel"/>
    <w:tmpl w:val="58D0B676"/>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1" w15:restartNumberingAfterBreak="0">
    <w:nsid w:val="2FFB6B12"/>
    <w:multiLevelType w:val="hybridMultilevel"/>
    <w:tmpl w:val="15F0178A"/>
    <w:lvl w:ilvl="0" w:tplc="5B7AB742">
      <w:start w:val="1"/>
      <w:numFmt w:val="lowerLetter"/>
      <w:lvlText w:val="%1."/>
      <w:lvlJc w:val="left"/>
      <w:pPr>
        <w:ind w:left="2018" w:hanging="360"/>
      </w:pPr>
      <w:rPr>
        <w:color w:val="auto"/>
      </w:r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12" w15:restartNumberingAfterBreak="0">
    <w:nsid w:val="34A25F8A"/>
    <w:multiLevelType w:val="hybridMultilevel"/>
    <w:tmpl w:val="04C6969E"/>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3" w15:restartNumberingAfterBreak="0">
    <w:nsid w:val="400F3476"/>
    <w:multiLevelType w:val="hybridMultilevel"/>
    <w:tmpl w:val="7714CC28"/>
    <w:lvl w:ilvl="0" w:tplc="793A348E">
      <w:start w:val="1"/>
      <w:numFmt w:val="decimal"/>
      <w:lvlText w:val="%1."/>
      <w:lvlJc w:val="left"/>
      <w:pPr>
        <w:ind w:left="1800" w:hanging="360"/>
      </w:pPr>
      <w:rPr>
        <w:rFonts w:ascii="Arial" w:hAnsi="Arial" w:cs="Arial" w:hint="default"/>
      </w:rPr>
    </w:lvl>
    <w:lvl w:ilvl="1" w:tplc="04520019" w:tentative="1">
      <w:start w:val="1"/>
      <w:numFmt w:val="lowerLetter"/>
      <w:lvlText w:val="%2."/>
      <w:lvlJc w:val="left"/>
      <w:pPr>
        <w:ind w:left="2520" w:hanging="360"/>
      </w:pPr>
    </w:lvl>
    <w:lvl w:ilvl="2" w:tplc="0452001B" w:tentative="1">
      <w:start w:val="1"/>
      <w:numFmt w:val="lowerRoman"/>
      <w:lvlText w:val="%3."/>
      <w:lvlJc w:val="right"/>
      <w:pPr>
        <w:ind w:left="3240" w:hanging="180"/>
      </w:pPr>
    </w:lvl>
    <w:lvl w:ilvl="3" w:tplc="0452000F" w:tentative="1">
      <w:start w:val="1"/>
      <w:numFmt w:val="decimal"/>
      <w:lvlText w:val="%4."/>
      <w:lvlJc w:val="left"/>
      <w:pPr>
        <w:ind w:left="3960" w:hanging="360"/>
      </w:pPr>
    </w:lvl>
    <w:lvl w:ilvl="4" w:tplc="04520019" w:tentative="1">
      <w:start w:val="1"/>
      <w:numFmt w:val="lowerLetter"/>
      <w:lvlText w:val="%5."/>
      <w:lvlJc w:val="left"/>
      <w:pPr>
        <w:ind w:left="4680" w:hanging="360"/>
      </w:pPr>
    </w:lvl>
    <w:lvl w:ilvl="5" w:tplc="0452001B" w:tentative="1">
      <w:start w:val="1"/>
      <w:numFmt w:val="lowerRoman"/>
      <w:lvlText w:val="%6."/>
      <w:lvlJc w:val="right"/>
      <w:pPr>
        <w:ind w:left="5400" w:hanging="180"/>
      </w:pPr>
    </w:lvl>
    <w:lvl w:ilvl="6" w:tplc="0452000F" w:tentative="1">
      <w:start w:val="1"/>
      <w:numFmt w:val="decimal"/>
      <w:lvlText w:val="%7."/>
      <w:lvlJc w:val="left"/>
      <w:pPr>
        <w:ind w:left="6120" w:hanging="360"/>
      </w:pPr>
    </w:lvl>
    <w:lvl w:ilvl="7" w:tplc="04520019" w:tentative="1">
      <w:start w:val="1"/>
      <w:numFmt w:val="lowerLetter"/>
      <w:lvlText w:val="%8."/>
      <w:lvlJc w:val="left"/>
      <w:pPr>
        <w:ind w:left="6840" w:hanging="360"/>
      </w:pPr>
    </w:lvl>
    <w:lvl w:ilvl="8" w:tplc="0452001B" w:tentative="1">
      <w:start w:val="1"/>
      <w:numFmt w:val="lowerRoman"/>
      <w:lvlText w:val="%9."/>
      <w:lvlJc w:val="right"/>
      <w:pPr>
        <w:ind w:left="7560" w:hanging="180"/>
      </w:pPr>
    </w:lvl>
  </w:abstractNum>
  <w:abstractNum w:abstractNumId="14" w15:restartNumberingAfterBreak="0">
    <w:nsid w:val="42CA098C"/>
    <w:multiLevelType w:val="hybridMultilevel"/>
    <w:tmpl w:val="C50E4CC8"/>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5" w15:restartNumberingAfterBreak="0">
    <w:nsid w:val="4593666F"/>
    <w:multiLevelType w:val="hybridMultilevel"/>
    <w:tmpl w:val="1A50BD34"/>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6" w15:restartNumberingAfterBreak="0">
    <w:nsid w:val="459E796B"/>
    <w:multiLevelType w:val="hybridMultilevel"/>
    <w:tmpl w:val="BB36AE06"/>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7" w15:restartNumberingAfterBreak="0">
    <w:nsid w:val="4AB24833"/>
    <w:multiLevelType w:val="multilevel"/>
    <w:tmpl w:val="24DEAD4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1140"/>
        </w:tabs>
        <w:ind w:left="1140" w:hanging="57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000"/>
        </w:tabs>
        <w:ind w:left="3000" w:hanging="72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18" w15:restartNumberingAfterBreak="0">
    <w:nsid w:val="4D1D0A34"/>
    <w:multiLevelType w:val="hybridMultilevel"/>
    <w:tmpl w:val="1E96AC8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9" w15:restartNumberingAfterBreak="0">
    <w:nsid w:val="521C332B"/>
    <w:multiLevelType w:val="hybridMultilevel"/>
    <w:tmpl w:val="FE7C94AE"/>
    <w:lvl w:ilvl="0" w:tplc="B9EC445C">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4267029"/>
    <w:multiLevelType w:val="hybridMultilevel"/>
    <w:tmpl w:val="6A1E7A44"/>
    <w:lvl w:ilvl="0" w:tplc="0809001B">
      <w:start w:val="1"/>
      <w:numFmt w:val="lowerRoman"/>
      <w:lvlText w:val="%1."/>
      <w:lvlJc w:val="right"/>
      <w:pPr>
        <w:ind w:left="1298" w:hanging="360"/>
      </w:pPr>
      <w:rPr>
        <w:rFonts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1"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24" w15:restartNumberingAfterBreak="0">
    <w:nsid w:val="5CCE130F"/>
    <w:multiLevelType w:val="multilevel"/>
    <w:tmpl w:val="9A88E38A"/>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140"/>
        </w:tabs>
        <w:ind w:left="1140" w:hanging="57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000"/>
        </w:tabs>
        <w:ind w:left="3000" w:hanging="72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500"/>
        </w:tabs>
        <w:ind w:left="4500" w:hanging="108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000"/>
        </w:tabs>
        <w:ind w:left="6000" w:hanging="1440"/>
      </w:pPr>
      <w:rPr>
        <w:rFonts w:hint="default"/>
      </w:rPr>
    </w:lvl>
  </w:abstractNum>
  <w:abstractNum w:abstractNumId="25" w15:restartNumberingAfterBreak="0">
    <w:nsid w:val="5CFB4E72"/>
    <w:multiLevelType w:val="hybridMultilevel"/>
    <w:tmpl w:val="633C565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6" w15:restartNumberingAfterBreak="0">
    <w:nsid w:val="61D02550"/>
    <w:multiLevelType w:val="hybridMultilevel"/>
    <w:tmpl w:val="708660CE"/>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27" w15:restartNumberingAfterBreak="0">
    <w:nsid w:val="667145C3"/>
    <w:multiLevelType w:val="hybridMultilevel"/>
    <w:tmpl w:val="068CA8B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8"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C41FEE"/>
    <w:multiLevelType w:val="multilevel"/>
    <w:tmpl w:val="08840342"/>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2A86E37"/>
    <w:multiLevelType w:val="hybridMultilevel"/>
    <w:tmpl w:val="BC0CA328"/>
    <w:lvl w:ilvl="0" w:tplc="745095D8">
      <w:start w:val="1"/>
      <w:numFmt w:val="bullet"/>
      <w:lvlText w:val=""/>
      <w:lvlJc w:val="left"/>
      <w:pPr>
        <w:tabs>
          <w:tab w:val="num" w:pos="3600"/>
        </w:tabs>
        <w:ind w:left="3600" w:hanging="360"/>
      </w:pPr>
      <w:rPr>
        <w:rFonts w:ascii="Symbol" w:hAnsi="Symbol" w:hint="default"/>
        <w:color w:val="000000"/>
        <w:sz w:val="24"/>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745095D8">
      <w:start w:val="1"/>
      <w:numFmt w:val="bullet"/>
      <w:lvlText w:val=""/>
      <w:lvlJc w:val="left"/>
      <w:pPr>
        <w:tabs>
          <w:tab w:val="num" w:pos="5760"/>
        </w:tabs>
        <w:ind w:left="5760" w:hanging="360"/>
      </w:pPr>
      <w:rPr>
        <w:rFonts w:ascii="Symbol" w:hAnsi="Symbol" w:hint="default"/>
        <w:color w:val="000000"/>
        <w:sz w:val="24"/>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743C6FED"/>
    <w:multiLevelType w:val="hybridMultilevel"/>
    <w:tmpl w:val="328690B2"/>
    <w:lvl w:ilvl="0" w:tplc="08090019">
      <w:start w:val="1"/>
      <w:numFmt w:val="lowerLetter"/>
      <w:lvlText w:val="%1."/>
      <w:lvlJc w:val="left"/>
      <w:pPr>
        <w:ind w:left="2018" w:hanging="360"/>
      </w:p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32" w15:restartNumberingAfterBreak="0">
    <w:nsid w:val="78232D0B"/>
    <w:multiLevelType w:val="hybridMultilevel"/>
    <w:tmpl w:val="5972C0AC"/>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3" w15:restartNumberingAfterBreak="0">
    <w:nsid w:val="7F62272A"/>
    <w:multiLevelType w:val="singleLevel"/>
    <w:tmpl w:val="36F6C5E0"/>
    <w:lvl w:ilvl="0">
      <w:start w:val="1"/>
      <w:numFmt w:val="bullet"/>
      <w:lvlText w:val=""/>
      <w:lvlJc w:val="left"/>
      <w:pPr>
        <w:tabs>
          <w:tab w:val="num" w:pos="360"/>
        </w:tabs>
        <w:ind w:left="284" w:hanging="284"/>
      </w:pPr>
      <w:rPr>
        <w:rFonts w:ascii="Symbol" w:hAnsi="Symbol" w:hint="default"/>
      </w:rPr>
    </w:lvl>
  </w:abstractNum>
  <w:num w:numId="1">
    <w:abstractNumId w:val="29"/>
  </w:num>
  <w:num w:numId="2">
    <w:abstractNumId w:val="5"/>
  </w:num>
  <w:num w:numId="3">
    <w:abstractNumId w:val="22"/>
  </w:num>
  <w:num w:numId="4">
    <w:abstractNumId w:val="28"/>
  </w:num>
  <w:num w:numId="5">
    <w:abstractNumId w:val="21"/>
  </w:num>
  <w:num w:numId="6">
    <w:abstractNumId w:val="23"/>
  </w:num>
  <w:num w:numId="7">
    <w:abstractNumId w:val="24"/>
  </w:num>
  <w:num w:numId="8">
    <w:abstractNumId w:val="30"/>
  </w:num>
  <w:num w:numId="9">
    <w:abstractNumId w:val="2"/>
  </w:num>
  <w:num w:numId="10">
    <w:abstractNumId w:val="19"/>
  </w:num>
  <w:num w:numId="11">
    <w:abstractNumId w:val="27"/>
  </w:num>
  <w:num w:numId="12">
    <w:abstractNumId w:val="13"/>
  </w:num>
  <w:num w:numId="13">
    <w:abstractNumId w:val="7"/>
  </w:num>
  <w:num w:numId="14">
    <w:abstractNumId w:val="6"/>
  </w:num>
  <w:num w:numId="15">
    <w:abstractNumId w:val="32"/>
  </w:num>
  <w:num w:numId="16">
    <w:abstractNumId w:val="12"/>
  </w:num>
  <w:num w:numId="17">
    <w:abstractNumId w:val="25"/>
  </w:num>
  <w:num w:numId="18">
    <w:abstractNumId w:val="26"/>
  </w:num>
  <w:num w:numId="19">
    <w:abstractNumId w:val="4"/>
  </w:num>
  <w:num w:numId="20">
    <w:abstractNumId w:val="16"/>
  </w:num>
  <w:num w:numId="21">
    <w:abstractNumId w:val="11"/>
  </w:num>
  <w:num w:numId="22">
    <w:abstractNumId w:val="17"/>
  </w:num>
  <w:num w:numId="23">
    <w:abstractNumId w:val="33"/>
  </w:num>
  <w:num w:numId="24">
    <w:abstractNumId w:val="9"/>
  </w:num>
  <w:num w:numId="25">
    <w:abstractNumId w:val="20"/>
  </w:num>
  <w:num w:numId="26">
    <w:abstractNumId w:val="10"/>
  </w:num>
  <w:num w:numId="27">
    <w:abstractNumId w:val="31"/>
  </w:num>
  <w:num w:numId="28">
    <w:abstractNumId w:val="1"/>
  </w:num>
  <w:num w:numId="29">
    <w:abstractNumId w:val="14"/>
  </w:num>
  <w:num w:numId="30">
    <w:abstractNumId w:val="3"/>
  </w:num>
  <w:num w:numId="31">
    <w:abstractNumId w:val="0"/>
  </w:num>
  <w:num w:numId="32">
    <w:abstractNumId w:val="15"/>
  </w:num>
  <w:num w:numId="33">
    <w:abstractNumId w:val="8"/>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449B8"/>
    <w:rsid w:val="00050BC1"/>
    <w:rsid w:val="00205071"/>
    <w:rsid w:val="00207FC6"/>
    <w:rsid w:val="0023549F"/>
    <w:rsid w:val="002977BC"/>
    <w:rsid w:val="003454C5"/>
    <w:rsid w:val="004E359C"/>
    <w:rsid w:val="005B4080"/>
    <w:rsid w:val="006E5DBF"/>
    <w:rsid w:val="007022D6"/>
    <w:rsid w:val="00744300"/>
    <w:rsid w:val="007A71AA"/>
    <w:rsid w:val="007B244E"/>
    <w:rsid w:val="007D4A31"/>
    <w:rsid w:val="0085789E"/>
    <w:rsid w:val="00883257"/>
    <w:rsid w:val="00891224"/>
    <w:rsid w:val="008C01F1"/>
    <w:rsid w:val="008D48A9"/>
    <w:rsid w:val="00917AE3"/>
    <w:rsid w:val="00964A30"/>
    <w:rsid w:val="009A5B93"/>
    <w:rsid w:val="009E2B59"/>
    <w:rsid w:val="009F6391"/>
    <w:rsid w:val="00A06CEB"/>
    <w:rsid w:val="00B2443D"/>
    <w:rsid w:val="00B40F66"/>
    <w:rsid w:val="00BA387B"/>
    <w:rsid w:val="00C05142"/>
    <w:rsid w:val="00C23158"/>
    <w:rsid w:val="00C560C3"/>
    <w:rsid w:val="00CA2FB5"/>
    <w:rsid w:val="00CC59FB"/>
    <w:rsid w:val="00D46431"/>
    <w:rsid w:val="00D62786"/>
    <w:rsid w:val="00D704AB"/>
    <w:rsid w:val="00E00072"/>
    <w:rsid w:val="00E0083C"/>
    <w:rsid w:val="00EB0898"/>
    <w:rsid w:val="00ED7870"/>
    <w:rsid w:val="00FA3197"/>
    <w:rsid w:val="00FC5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34"/>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546458">
      <w:bodyDiv w:val="1"/>
      <w:marLeft w:val="0"/>
      <w:marRight w:val="0"/>
      <w:marTop w:val="0"/>
      <w:marBottom w:val="0"/>
      <w:divBdr>
        <w:top w:val="none" w:sz="0" w:space="0" w:color="auto"/>
        <w:left w:val="none" w:sz="0" w:space="0" w:color="auto"/>
        <w:bottom w:val="none" w:sz="0" w:space="0" w:color="auto"/>
        <w:right w:val="none" w:sz="0" w:space="0" w:color="auto"/>
      </w:divBdr>
    </w:div>
    <w:div w:id="41983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12.aspx"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2.xml><?xml version="1.0" encoding="utf-8"?>
<ds:datastoreItem xmlns:ds="http://schemas.openxmlformats.org/officeDocument/2006/customXml" ds:itemID="{88AD44F9-1BA2-4799-8531-62E7446F904A}"/>
</file>

<file path=customXml/itemProps3.xml><?xml version="1.0" encoding="utf-8"?>
<ds:datastoreItem xmlns:ds="http://schemas.openxmlformats.org/officeDocument/2006/customXml" ds:itemID="{1ECB6B94-DC01-4F70-90E6-38475C5F971B}">
  <ds:schemaRefs>
    <ds:schemaRef ds:uri="http://purl.org/dc/elements/1.1/"/>
    <ds:schemaRef ds:uri="http://purl.org/dc/term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286e2e22-220c-4086-bbb8-16929b336d9d"/>
    <ds:schemaRef ds:uri="655c9394-2770-4d42-b33a-97094cd4620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3</cp:revision>
  <dcterms:created xsi:type="dcterms:W3CDTF">2022-11-11T14:48:00Z</dcterms:created>
  <dcterms:modified xsi:type="dcterms:W3CDTF">2022-11-11T15:07:00Z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