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437139C8" w:rsidR="004E359C" w:rsidRDefault="007D2BF4" w:rsidP="004E359C">
      <w:pPr>
        <w:pStyle w:val="Title"/>
        <w:jc w:val="center"/>
      </w:pPr>
      <w:bookmarkStart w:id="0" w:name="_Toc75950285"/>
      <w:bookmarkStart w:id="1" w:name="_Toc75950366"/>
      <w:bookmarkStart w:id="2" w:name="_Toc77936657"/>
      <w:r>
        <w:t>4</w:t>
      </w:r>
      <w:r w:rsidR="004E359C">
        <w:t>.</w:t>
      </w:r>
      <w:r>
        <w:t>1</w:t>
      </w:r>
      <w:r w:rsidR="008D48A9">
        <w:t>0</w:t>
      </w:r>
    </w:p>
    <w:p w14:paraId="5EF568D5" w14:textId="2A4A29B6" w:rsidR="004E359C" w:rsidRDefault="007D2BF4" w:rsidP="004E359C">
      <w:pPr>
        <w:pStyle w:val="Title"/>
        <w:jc w:val="center"/>
      </w:pPr>
      <w:r>
        <w:t>GUIDELINES ON THE CONDUCT OF VIVA VOCE AND ORAL EXAMINATIONS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0663A7C8" w:rsidR="008C01F1" w:rsidRPr="00D9301C" w:rsidRDefault="007D2BF4" w:rsidP="007D2BF4">
            <w:pPr>
              <w:rPr>
                <w:rStyle w:val="SubtleEmphasis"/>
              </w:rPr>
            </w:pPr>
            <w:r>
              <w:rPr>
                <w:rStyle w:val="SubtleEmphasis"/>
              </w:rPr>
              <w:t>Guidelines on the Conduct of Via Voce and Oral Examinations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076A3F86" w:rsidR="008C01F1" w:rsidRPr="00D9301C" w:rsidRDefault="007D2BF4" w:rsidP="007D2BF4">
            <w:pPr>
              <w:rPr>
                <w:rStyle w:val="SubtleEmphasis"/>
              </w:rPr>
            </w:pPr>
            <w:r>
              <w:rPr>
                <w:rStyle w:val="SubtleEmphasis"/>
              </w:rPr>
              <w:t>01 Apr 2009</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58996E9F" w:rsidR="008C01F1" w:rsidRPr="00D9301C" w:rsidRDefault="007D2BF4" w:rsidP="0041561E">
            <w:pPr>
              <w:rPr>
                <w:rStyle w:val="SubtleEmphasis"/>
              </w:rPr>
            </w:pPr>
            <w:r>
              <w:rPr>
                <w:rStyle w:val="SubtleEmphasis"/>
              </w:rPr>
              <w:t>1</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1BE98CA3" w:rsidR="008C01F1" w:rsidRPr="00D9301C" w:rsidRDefault="007D2BF4" w:rsidP="0041561E">
            <w:pPr>
              <w:rPr>
                <w:rStyle w:val="SubtleEmphasis"/>
              </w:rPr>
            </w:pPr>
            <w:r>
              <w:rPr>
                <w:rStyle w:val="SubtleEmphasis"/>
              </w:rPr>
              <w:t>Mar 2009, May 2018</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0D04B060"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E320985" w:rsidR="008C01F1" w:rsidRPr="007B244E" w:rsidRDefault="00AF1403" w:rsidP="007B244E">
            <w:pPr>
              <w:rPr>
                <w:rStyle w:val="SubtleEmphasis"/>
                <w:rFonts w:cs="Arial"/>
                <w:i w:val="0"/>
              </w:rPr>
            </w:pPr>
            <w:hyperlink r:id="rId11" w:history="1">
              <w:r w:rsidR="007B244E" w:rsidRPr="007B244E">
                <w:rPr>
                  <w:rStyle w:val="Hyperlink"/>
                  <w:rFonts w:ascii="Arial" w:hAnsi="Arial" w:cs="Arial"/>
                  <w:i/>
                  <w:sz w:val="24"/>
                </w:rPr>
                <w:t>Academic Handbook Ah1_04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33458D65" w:rsidR="00917AE3" w:rsidRPr="00D9301C" w:rsidRDefault="007D2BF4" w:rsidP="00917AE3">
            <w:pPr>
              <w:rPr>
                <w:rStyle w:val="SubtleEmphasis"/>
              </w:rPr>
            </w:pPr>
            <w:r>
              <w:rPr>
                <w:rStyle w:val="SubtleEmphasis"/>
              </w:rPr>
              <w:t>01 Apr 2009</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B6FFA47" w:rsidR="008C01F1" w:rsidRPr="00CD441C" w:rsidRDefault="008C01F1" w:rsidP="0041561E">
            <w:pPr>
              <w:rPr>
                <w:rStyle w:val="SubtleEmphasis"/>
              </w:rPr>
            </w:pPr>
          </w:p>
        </w:tc>
        <w:tc>
          <w:tcPr>
            <w:tcW w:w="2126" w:type="dxa"/>
          </w:tcPr>
          <w:p w14:paraId="0B241FE6" w14:textId="1667F594" w:rsidR="008C01F1" w:rsidRPr="00CD441C" w:rsidRDefault="008C01F1" w:rsidP="0041561E">
            <w:pPr>
              <w:rPr>
                <w:rStyle w:val="SubtleEmphasis"/>
              </w:rPr>
            </w:pPr>
          </w:p>
        </w:tc>
        <w:tc>
          <w:tcPr>
            <w:tcW w:w="5052" w:type="dxa"/>
          </w:tcPr>
          <w:p w14:paraId="03E87587" w14:textId="797C9F4F"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73EBB50C" w14:textId="77777777" w:rsidR="00891224" w:rsidRDefault="00891224" w:rsidP="00917AE3">
      <w:pPr>
        <w:pStyle w:val="Title"/>
      </w:pPr>
    </w:p>
    <w:p w14:paraId="32800176" w14:textId="77777777" w:rsidR="00891224" w:rsidRDefault="00891224" w:rsidP="00891224">
      <w:pPr>
        <w:rPr>
          <w:rFonts w:ascii="Altis" w:eastAsiaTheme="majorEastAsia" w:hAnsi="Altis" w:cstheme="majorBidi"/>
          <w:color w:val="13335A"/>
          <w:spacing w:val="-10"/>
          <w:kern w:val="28"/>
          <w:sz w:val="48"/>
          <w:szCs w:val="56"/>
        </w:rPr>
      </w:pPr>
      <w:r>
        <w:br w:type="page"/>
      </w:r>
    </w:p>
    <w:p w14:paraId="4C2F412B" w14:textId="4E0D2383" w:rsidR="008C01F1" w:rsidRDefault="007D2BF4" w:rsidP="007D2BF4">
      <w:pPr>
        <w:pStyle w:val="Title"/>
        <w:rPr>
          <w:rStyle w:val="SubtleEmphasis"/>
          <w:rFonts w:ascii="Altis" w:hAnsi="Altis"/>
          <w:i w:val="0"/>
          <w:iCs w:val="0"/>
          <w:color w:val="13335A"/>
          <w:sz w:val="48"/>
        </w:rPr>
      </w:pPr>
      <w:r w:rsidRPr="007D2BF4">
        <w:rPr>
          <w:rStyle w:val="SubtleEmphasis"/>
          <w:rFonts w:ascii="Altis" w:hAnsi="Altis"/>
          <w:i w:val="0"/>
          <w:iCs w:val="0"/>
          <w:color w:val="13335A"/>
          <w:sz w:val="48"/>
        </w:rPr>
        <w:lastRenderedPageBreak/>
        <w:t>Guidelines on the Conduct of Via Voce and Oral Examinations</w:t>
      </w:r>
    </w:p>
    <w:p w14:paraId="69184802" w14:textId="7B9175A4" w:rsidR="007D2BF4" w:rsidRDefault="007D2BF4" w:rsidP="007D2BF4"/>
    <w:p w14:paraId="7BAEE1C2" w14:textId="77777777" w:rsidR="00AF1403" w:rsidRDefault="00AF1403" w:rsidP="00AF1403">
      <w:pPr>
        <w:pStyle w:val="Heading1"/>
        <w:numPr>
          <w:ilvl w:val="0"/>
          <w:numId w:val="0"/>
        </w:numPr>
        <w:ind w:left="431"/>
      </w:pPr>
      <w:r>
        <w:t>Introduction</w:t>
      </w:r>
    </w:p>
    <w:p w14:paraId="7F17C316" w14:textId="77777777" w:rsidR="00AF1403" w:rsidRDefault="00AF1403" w:rsidP="00AF1403">
      <w:pPr>
        <w:pStyle w:val="BodyText"/>
        <w:spacing w:before="10"/>
        <w:rPr>
          <w:b/>
          <w:sz w:val="23"/>
        </w:rPr>
      </w:pPr>
    </w:p>
    <w:p w14:paraId="4DA42DAF" w14:textId="77777777" w:rsidR="00AF1403" w:rsidRDefault="00AF1403" w:rsidP="00AF1403">
      <w:pPr>
        <w:pStyle w:val="ListParagraph"/>
        <w:numPr>
          <w:ilvl w:val="0"/>
          <w:numId w:val="7"/>
        </w:numPr>
        <w:tabs>
          <w:tab w:val="left" w:pos="841"/>
        </w:tabs>
        <w:ind w:right="116"/>
        <w:rPr>
          <w:sz w:val="24"/>
        </w:rPr>
      </w:pPr>
      <w:r>
        <w:rPr>
          <w:sz w:val="24"/>
        </w:rPr>
        <w:t>Some Institutions attempt to define separately the terms Oral Examination and Viva Voce. The University uses these terms interchangeably, both orally and in written documents, and any attempt to distinguish between the two may not be fully effective in practice. However, two discrete categories of oral examination or viva voce have been defined below for the purpose of establishing guidance on the conduct of such</w:t>
      </w:r>
      <w:r>
        <w:rPr>
          <w:spacing w:val="-6"/>
          <w:sz w:val="24"/>
        </w:rPr>
        <w:t xml:space="preserve"> </w:t>
      </w:r>
      <w:r>
        <w:rPr>
          <w:sz w:val="24"/>
        </w:rPr>
        <w:t>examinations.</w:t>
      </w:r>
    </w:p>
    <w:p w14:paraId="2E7974CE" w14:textId="77777777" w:rsidR="00AF1403" w:rsidRDefault="00AF1403" w:rsidP="00AF1403">
      <w:pPr>
        <w:pStyle w:val="BodyText"/>
        <w:spacing w:before="1"/>
      </w:pPr>
    </w:p>
    <w:p w14:paraId="2C1941DB" w14:textId="40A2A606" w:rsidR="00AF1403" w:rsidRDefault="00AF1403" w:rsidP="00AF1403">
      <w:pPr>
        <w:pStyle w:val="Heading2"/>
        <w:numPr>
          <w:ilvl w:val="0"/>
          <w:numId w:val="0"/>
        </w:numPr>
        <w:ind w:left="578"/>
        <w:rPr>
          <w:b/>
          <w:sz w:val="23"/>
        </w:rPr>
      </w:pPr>
      <w:r>
        <w:t>Categories of Oral Examination or Viva Voce</w:t>
      </w:r>
    </w:p>
    <w:p w14:paraId="60004061" w14:textId="77777777" w:rsidR="00AF1403" w:rsidRDefault="00AF1403" w:rsidP="00AF1403">
      <w:pPr>
        <w:pStyle w:val="ListParagraph"/>
        <w:numPr>
          <w:ilvl w:val="0"/>
          <w:numId w:val="7"/>
        </w:numPr>
        <w:tabs>
          <w:tab w:val="left" w:pos="840"/>
          <w:tab w:val="left" w:pos="841"/>
        </w:tabs>
        <w:rPr>
          <w:sz w:val="24"/>
        </w:rPr>
      </w:pPr>
      <w:r>
        <w:rPr>
          <w:sz w:val="24"/>
        </w:rPr>
        <w:t>Oral examinations or vivas have two distinct</w:t>
      </w:r>
      <w:r>
        <w:rPr>
          <w:spacing w:val="-6"/>
          <w:sz w:val="24"/>
        </w:rPr>
        <w:t xml:space="preserve"> </w:t>
      </w:r>
      <w:r>
        <w:rPr>
          <w:sz w:val="24"/>
        </w:rPr>
        <w:t>purposes:</w:t>
      </w:r>
    </w:p>
    <w:p w14:paraId="04B2B091" w14:textId="77777777" w:rsidR="00AF1403" w:rsidRDefault="00AF1403" w:rsidP="00AF1403">
      <w:pPr>
        <w:pStyle w:val="BodyText"/>
        <w:spacing w:before="1"/>
      </w:pPr>
    </w:p>
    <w:p w14:paraId="562C70A8" w14:textId="77777777" w:rsidR="00AF1403" w:rsidRPr="00AF1403" w:rsidRDefault="00AF1403" w:rsidP="00AF1403">
      <w:pPr>
        <w:pStyle w:val="Heading2"/>
        <w:numPr>
          <w:ilvl w:val="0"/>
          <w:numId w:val="0"/>
        </w:numPr>
        <w:ind w:left="840"/>
        <w:rPr>
          <w:u w:val="single"/>
        </w:rPr>
      </w:pPr>
      <w:r w:rsidRPr="00AF1403">
        <w:rPr>
          <w:u w:val="single"/>
        </w:rPr>
        <w:t>Category 1</w:t>
      </w:r>
    </w:p>
    <w:p w14:paraId="01EACFE7" w14:textId="77777777" w:rsidR="00AF1403" w:rsidRDefault="00AF1403" w:rsidP="00AF1403">
      <w:pPr>
        <w:pStyle w:val="BodyText"/>
        <w:spacing w:before="10"/>
        <w:rPr>
          <w:b/>
          <w:sz w:val="15"/>
        </w:rPr>
      </w:pPr>
    </w:p>
    <w:p w14:paraId="4B5FEC72" w14:textId="01246B69" w:rsidR="00AF1403" w:rsidRPr="00AF1403" w:rsidRDefault="00AF1403" w:rsidP="00AF1403">
      <w:pPr>
        <w:spacing w:before="92"/>
        <w:ind w:left="840" w:right="117"/>
        <w:jc w:val="both"/>
        <w:rPr>
          <w:rFonts w:ascii="Arial" w:hAnsi="Arial" w:cs="Arial"/>
          <w:i/>
          <w:sz w:val="24"/>
        </w:rPr>
      </w:pPr>
      <w:r w:rsidRPr="00AF1403">
        <w:rPr>
          <w:rFonts w:ascii="Arial" w:hAnsi="Arial" w:cs="Arial"/>
          <w:sz w:val="24"/>
        </w:rPr>
        <w:t xml:space="preserve">An examination of an element of a programme involving oral means of communication, being part of the normal method of assessment prescribed in programme documents, normally applicable to the whole cohort of students on that programme. </w:t>
      </w:r>
      <w:r w:rsidRPr="00AF1403">
        <w:rPr>
          <w:rFonts w:ascii="Arial" w:hAnsi="Arial" w:cs="Arial"/>
          <w:i/>
          <w:sz w:val="24"/>
        </w:rPr>
        <w:t>Examples include:  presentations for individual modules; demonstrations; requirements of professional bodies; oral examinations for PhD or MPhil</w:t>
      </w:r>
      <w:r w:rsidRPr="00AF1403">
        <w:rPr>
          <w:rFonts w:ascii="Arial" w:hAnsi="Arial" w:cs="Arial"/>
          <w:i/>
          <w:spacing w:val="-8"/>
          <w:sz w:val="24"/>
        </w:rPr>
        <w:t xml:space="preserve"> </w:t>
      </w:r>
      <w:r w:rsidRPr="00AF1403">
        <w:rPr>
          <w:rFonts w:ascii="Arial" w:hAnsi="Arial" w:cs="Arial"/>
          <w:i/>
          <w:sz w:val="24"/>
        </w:rPr>
        <w:t>candidates.</w:t>
      </w:r>
    </w:p>
    <w:p w14:paraId="39FEC0AF" w14:textId="77777777" w:rsidR="00AF1403" w:rsidRDefault="00AF1403" w:rsidP="00AF1403">
      <w:pPr>
        <w:pStyle w:val="BodyText"/>
        <w:ind w:left="840" w:right="118"/>
        <w:jc w:val="both"/>
      </w:pPr>
      <w:r>
        <w:t>Procedures and guidance will be specified in relevant programme documents (e.g. The Research Studies Manual contains information on vivas for MPhil and PhD candidates).</w:t>
      </w:r>
    </w:p>
    <w:p w14:paraId="7D32C94B" w14:textId="77777777" w:rsidR="00AF1403" w:rsidRDefault="00AF1403" w:rsidP="00AF1403">
      <w:pPr>
        <w:pStyle w:val="BodyText"/>
        <w:spacing w:before="1"/>
      </w:pPr>
    </w:p>
    <w:p w14:paraId="20614CA4" w14:textId="77777777" w:rsidR="00AF1403" w:rsidRPr="00AF1403" w:rsidRDefault="00AF1403" w:rsidP="00AF1403">
      <w:pPr>
        <w:pStyle w:val="Heading2"/>
        <w:numPr>
          <w:ilvl w:val="0"/>
          <w:numId w:val="0"/>
        </w:numPr>
        <w:ind w:left="840"/>
        <w:jc w:val="both"/>
        <w:rPr>
          <w:u w:val="single"/>
        </w:rPr>
      </w:pPr>
      <w:r w:rsidRPr="00AF1403">
        <w:rPr>
          <w:u w:val="single"/>
        </w:rPr>
        <w:t>Category 2</w:t>
      </w:r>
    </w:p>
    <w:p w14:paraId="4FC5F5EF" w14:textId="77777777" w:rsidR="00AF1403" w:rsidRDefault="00AF1403" w:rsidP="00AF1403">
      <w:pPr>
        <w:pStyle w:val="BodyText"/>
        <w:spacing w:before="10"/>
        <w:rPr>
          <w:b/>
          <w:sz w:val="15"/>
        </w:rPr>
      </w:pPr>
    </w:p>
    <w:p w14:paraId="4B976550" w14:textId="47AFDC49" w:rsidR="00AF1403" w:rsidRPr="00AF1403" w:rsidRDefault="00AF1403" w:rsidP="00AF1403">
      <w:pPr>
        <w:spacing w:before="92"/>
        <w:ind w:left="840" w:right="118"/>
        <w:jc w:val="both"/>
        <w:rPr>
          <w:rFonts w:ascii="Arial" w:hAnsi="Arial" w:cs="Arial"/>
          <w:i/>
          <w:sz w:val="24"/>
        </w:rPr>
      </w:pPr>
      <w:r w:rsidRPr="00AF1403">
        <w:rPr>
          <w:rFonts w:ascii="Arial" w:hAnsi="Arial" w:cs="Arial"/>
          <w:sz w:val="24"/>
        </w:rPr>
        <w:t xml:space="preserve">An examination that may be used to assist in determining the overall result or progression for an individual candidate, in addition to the normal methods of assessment. </w:t>
      </w:r>
      <w:r w:rsidRPr="00AF1403">
        <w:rPr>
          <w:rFonts w:ascii="Arial" w:hAnsi="Arial" w:cs="Arial"/>
          <w:i/>
          <w:sz w:val="24"/>
        </w:rPr>
        <w:t>Examples include: resolving borderline cases, resolving doubts over the grading of a candidate in a single unit of assessment or an overall classification.</w:t>
      </w:r>
    </w:p>
    <w:p w14:paraId="0A168E0D" w14:textId="77777777" w:rsidR="00AF1403" w:rsidRDefault="00AF1403" w:rsidP="00AF1403">
      <w:pPr>
        <w:pStyle w:val="BodyText"/>
        <w:ind w:left="840" w:right="116"/>
        <w:jc w:val="both"/>
      </w:pPr>
      <w:r>
        <w:t>This category also includes an oral examination/viva used as an alternative, or as an addition, to the normal method of assessment for an individual candidate in exceptional situations, to show whether relevant learning outcomes have been satisfied.</w:t>
      </w:r>
    </w:p>
    <w:p w14:paraId="1E542FFD" w14:textId="77777777" w:rsidR="00AF1403" w:rsidRDefault="00AF1403" w:rsidP="00AF1403">
      <w:pPr>
        <w:pStyle w:val="BodyText"/>
        <w:spacing w:before="11"/>
        <w:rPr>
          <w:sz w:val="23"/>
        </w:rPr>
      </w:pPr>
    </w:p>
    <w:p w14:paraId="1EC1B748" w14:textId="77777777" w:rsidR="00AF1403" w:rsidRDefault="00AF1403" w:rsidP="00AF1403">
      <w:pPr>
        <w:pStyle w:val="ListParagraph"/>
        <w:numPr>
          <w:ilvl w:val="0"/>
          <w:numId w:val="7"/>
        </w:numPr>
        <w:tabs>
          <w:tab w:val="left" w:pos="841"/>
        </w:tabs>
        <w:ind w:right="118"/>
        <w:rPr>
          <w:sz w:val="24"/>
        </w:rPr>
      </w:pPr>
      <w:r>
        <w:rPr>
          <w:sz w:val="24"/>
        </w:rPr>
        <w:t xml:space="preserve">Vivas held as a form of "quality control" (e.g. benchmarking of standards, or establishing whether a piece of work is the own work of the candidate) should </w:t>
      </w:r>
      <w:r>
        <w:rPr>
          <w:sz w:val="24"/>
        </w:rPr>
        <w:lastRenderedPageBreak/>
        <w:t>be re-designated as "interviews", and students should be advised that such interviews are not part of the</w:t>
      </w:r>
      <w:r>
        <w:rPr>
          <w:spacing w:val="-8"/>
          <w:sz w:val="24"/>
        </w:rPr>
        <w:t xml:space="preserve"> </w:t>
      </w:r>
      <w:r>
        <w:rPr>
          <w:sz w:val="24"/>
        </w:rPr>
        <w:t>assessment.</w:t>
      </w:r>
    </w:p>
    <w:p w14:paraId="254C2F8C" w14:textId="77777777" w:rsidR="00AF1403" w:rsidRPr="00AF1403" w:rsidRDefault="00AF1403" w:rsidP="00AF1403">
      <w:pPr>
        <w:pStyle w:val="Heading2"/>
        <w:widowControl w:val="0"/>
        <w:numPr>
          <w:ilvl w:val="0"/>
          <w:numId w:val="7"/>
        </w:numPr>
        <w:tabs>
          <w:tab w:val="left" w:pos="841"/>
        </w:tabs>
        <w:autoSpaceDE w:val="0"/>
        <w:autoSpaceDN w:val="0"/>
        <w:spacing w:before="79" w:after="0" w:line="240" w:lineRule="auto"/>
        <w:ind w:right="116"/>
        <w:jc w:val="both"/>
        <w:rPr>
          <w:color w:val="auto"/>
        </w:rPr>
      </w:pPr>
      <w:r w:rsidRPr="00AF1403">
        <w:rPr>
          <w:color w:val="auto"/>
        </w:rPr>
        <w:t>The following principles, guidance and procedures apply to the second category of vivas in 2 above, but may also help to inform individual programme procedures for those in the first</w:t>
      </w:r>
      <w:r w:rsidRPr="00AF1403">
        <w:rPr>
          <w:color w:val="auto"/>
          <w:spacing w:val="-9"/>
        </w:rPr>
        <w:t xml:space="preserve"> </w:t>
      </w:r>
      <w:r w:rsidRPr="00AF1403">
        <w:rPr>
          <w:color w:val="auto"/>
        </w:rPr>
        <w:t>category.</w:t>
      </w:r>
    </w:p>
    <w:p w14:paraId="76C8D82F" w14:textId="77777777" w:rsidR="00AF1403" w:rsidRDefault="00AF1403" w:rsidP="00AF1403">
      <w:pPr>
        <w:pStyle w:val="BodyText"/>
        <w:spacing w:before="11"/>
        <w:rPr>
          <w:b/>
          <w:sz w:val="23"/>
        </w:rPr>
      </w:pPr>
    </w:p>
    <w:p w14:paraId="121A8A79" w14:textId="77777777" w:rsidR="00AF1403" w:rsidRDefault="00AF1403" w:rsidP="00AF1403">
      <w:pPr>
        <w:pStyle w:val="Heading1"/>
        <w:numPr>
          <w:ilvl w:val="0"/>
          <w:numId w:val="0"/>
        </w:numPr>
        <w:ind w:left="431"/>
      </w:pPr>
      <w:r>
        <w:t>General Principles</w:t>
      </w:r>
    </w:p>
    <w:p w14:paraId="1F3F0020" w14:textId="77777777" w:rsidR="00AF1403" w:rsidRDefault="00AF1403" w:rsidP="00AF1403">
      <w:pPr>
        <w:pStyle w:val="BodyText"/>
        <w:spacing w:before="10"/>
        <w:rPr>
          <w:b/>
          <w:sz w:val="23"/>
        </w:rPr>
      </w:pPr>
    </w:p>
    <w:p w14:paraId="4EF49FFE" w14:textId="77777777" w:rsidR="00AF1403" w:rsidRDefault="00AF1403" w:rsidP="00AF1403">
      <w:pPr>
        <w:pStyle w:val="ListParagraph"/>
        <w:numPr>
          <w:ilvl w:val="0"/>
          <w:numId w:val="7"/>
        </w:numPr>
        <w:tabs>
          <w:tab w:val="left" w:pos="841"/>
        </w:tabs>
        <w:ind w:right="117"/>
        <w:rPr>
          <w:sz w:val="24"/>
        </w:rPr>
      </w:pPr>
      <w:r>
        <w:rPr>
          <w:sz w:val="24"/>
        </w:rPr>
        <w:t>Methods of assessment should be devised that will normally enable Examination Boards to decide on outcomes for individual students without the need for vivas. A viva will then be held only where  a doubtful issue can not be resolved by the application of the normal assessment</w:t>
      </w:r>
      <w:r>
        <w:rPr>
          <w:spacing w:val="-2"/>
          <w:sz w:val="24"/>
        </w:rPr>
        <w:t xml:space="preserve"> </w:t>
      </w:r>
      <w:r>
        <w:rPr>
          <w:sz w:val="24"/>
        </w:rPr>
        <w:t>criteria.</w:t>
      </w:r>
    </w:p>
    <w:p w14:paraId="19AAC159" w14:textId="77777777" w:rsidR="00AF1403" w:rsidRDefault="00AF1403" w:rsidP="00AF1403">
      <w:pPr>
        <w:pStyle w:val="BodyText"/>
        <w:spacing w:before="11"/>
        <w:rPr>
          <w:sz w:val="23"/>
        </w:rPr>
      </w:pPr>
    </w:p>
    <w:p w14:paraId="46C8204A" w14:textId="77777777" w:rsidR="00AF1403" w:rsidRDefault="00AF1403" w:rsidP="00AF1403">
      <w:pPr>
        <w:pStyle w:val="ListParagraph"/>
        <w:numPr>
          <w:ilvl w:val="0"/>
          <w:numId w:val="7"/>
        </w:numPr>
        <w:tabs>
          <w:tab w:val="left" w:pos="841"/>
        </w:tabs>
        <w:ind w:right="116"/>
        <w:rPr>
          <w:sz w:val="24"/>
        </w:rPr>
      </w:pPr>
      <w:r>
        <w:rPr>
          <w:sz w:val="24"/>
        </w:rPr>
        <w:t>Vivas should not be held unnecessarily or for any purpose other than to resolve problems of assessment or grading. Candidates who have clearly failed an award should not be allowed to pass as a result of a viva.</w:t>
      </w:r>
    </w:p>
    <w:p w14:paraId="068B9020" w14:textId="77777777" w:rsidR="00AF1403" w:rsidRDefault="00AF1403" w:rsidP="00AF1403">
      <w:pPr>
        <w:pStyle w:val="BodyText"/>
        <w:spacing w:before="11"/>
        <w:rPr>
          <w:sz w:val="23"/>
        </w:rPr>
      </w:pPr>
    </w:p>
    <w:p w14:paraId="3324DBEA" w14:textId="77777777" w:rsidR="00AF1403" w:rsidRDefault="00AF1403" w:rsidP="00AF1403">
      <w:pPr>
        <w:pStyle w:val="ListParagraph"/>
        <w:numPr>
          <w:ilvl w:val="0"/>
          <w:numId w:val="7"/>
        </w:numPr>
        <w:tabs>
          <w:tab w:val="left" w:pos="841"/>
        </w:tabs>
        <w:ind w:right="116"/>
        <w:rPr>
          <w:sz w:val="24"/>
        </w:rPr>
      </w:pPr>
      <w:r>
        <w:rPr>
          <w:sz w:val="24"/>
        </w:rPr>
        <w:t>Procedures should be transparent, fair, applied consistently within and between Schools, and carefully</w:t>
      </w:r>
      <w:r>
        <w:rPr>
          <w:spacing w:val="-5"/>
          <w:sz w:val="24"/>
        </w:rPr>
        <w:t xml:space="preserve"> </w:t>
      </w:r>
      <w:r>
        <w:rPr>
          <w:sz w:val="24"/>
        </w:rPr>
        <w:t>documented.</w:t>
      </w:r>
    </w:p>
    <w:p w14:paraId="28157401" w14:textId="77777777" w:rsidR="00AF1403" w:rsidRDefault="00AF1403" w:rsidP="00AF1403">
      <w:pPr>
        <w:pStyle w:val="BodyText"/>
        <w:spacing w:before="11"/>
        <w:rPr>
          <w:sz w:val="23"/>
        </w:rPr>
      </w:pPr>
    </w:p>
    <w:p w14:paraId="5A101597" w14:textId="77777777" w:rsidR="00AF1403" w:rsidRDefault="00AF1403" w:rsidP="00AF1403">
      <w:pPr>
        <w:pStyle w:val="ListParagraph"/>
        <w:numPr>
          <w:ilvl w:val="0"/>
          <w:numId w:val="7"/>
        </w:numPr>
        <w:tabs>
          <w:tab w:val="left" w:pos="841"/>
        </w:tabs>
        <w:ind w:right="118"/>
        <w:rPr>
          <w:sz w:val="24"/>
        </w:rPr>
      </w:pPr>
      <w:r>
        <w:rPr>
          <w:sz w:val="24"/>
        </w:rPr>
        <w:t>No candidate shall be disadvantaged by undergoing a viva.</w:t>
      </w:r>
      <w:r>
        <w:rPr>
          <w:spacing w:val="38"/>
          <w:sz w:val="24"/>
        </w:rPr>
        <w:t xml:space="preserve"> </w:t>
      </w:r>
      <w:r>
        <w:rPr>
          <w:sz w:val="24"/>
        </w:rPr>
        <w:t>Marks and/or classifications can only be revised upwards as a recommended outcome of a</w:t>
      </w:r>
      <w:r>
        <w:rPr>
          <w:spacing w:val="-1"/>
          <w:sz w:val="24"/>
        </w:rPr>
        <w:t xml:space="preserve"> </w:t>
      </w:r>
      <w:r>
        <w:rPr>
          <w:sz w:val="24"/>
        </w:rPr>
        <w:t>viva.</w:t>
      </w:r>
    </w:p>
    <w:p w14:paraId="361929C8" w14:textId="77777777" w:rsidR="00AF1403" w:rsidRDefault="00AF1403" w:rsidP="00AF1403">
      <w:pPr>
        <w:pStyle w:val="BodyText"/>
        <w:spacing w:before="11"/>
        <w:rPr>
          <w:sz w:val="23"/>
        </w:rPr>
      </w:pPr>
    </w:p>
    <w:p w14:paraId="7E64B505" w14:textId="77777777" w:rsidR="00AF1403" w:rsidRDefault="00AF1403" w:rsidP="00AF1403">
      <w:pPr>
        <w:pStyle w:val="ListParagraph"/>
        <w:numPr>
          <w:ilvl w:val="0"/>
          <w:numId w:val="7"/>
        </w:numPr>
        <w:tabs>
          <w:tab w:val="left" w:pos="841"/>
        </w:tabs>
        <w:ind w:right="117"/>
        <w:rPr>
          <w:sz w:val="24"/>
        </w:rPr>
      </w:pPr>
      <w:r>
        <w:rPr>
          <w:sz w:val="24"/>
        </w:rPr>
        <w:t>Where vivas are used, programme documents should include clear statements on: (i) why vivas are used; (ii) how and by whom students are selected; (iii) the composition and powers of the viva panel; and (iv) how individual results may be affected by vivas (e.g. to adjust the results on specific elements of assessment or to adjust the overall classification).</w:t>
      </w:r>
    </w:p>
    <w:p w14:paraId="78817913" w14:textId="77777777" w:rsidR="00AF1403" w:rsidRDefault="00AF1403" w:rsidP="00AF1403">
      <w:pPr>
        <w:pStyle w:val="BodyText"/>
        <w:spacing w:before="11"/>
        <w:rPr>
          <w:sz w:val="23"/>
        </w:rPr>
      </w:pPr>
    </w:p>
    <w:p w14:paraId="1A0EBC46" w14:textId="77777777" w:rsidR="00AF1403" w:rsidRDefault="00AF1403" w:rsidP="00AF1403">
      <w:pPr>
        <w:pStyle w:val="ListParagraph"/>
        <w:numPr>
          <w:ilvl w:val="0"/>
          <w:numId w:val="7"/>
        </w:numPr>
        <w:tabs>
          <w:tab w:val="left" w:pos="841"/>
        </w:tabs>
        <w:ind w:right="118"/>
        <w:rPr>
          <w:sz w:val="24"/>
        </w:rPr>
      </w:pPr>
      <w:r>
        <w:rPr>
          <w:sz w:val="24"/>
        </w:rPr>
        <w:t>Vivas should only be held before the Examining Board which determines the student's progression or award and</w:t>
      </w:r>
      <w:r>
        <w:rPr>
          <w:spacing w:val="-5"/>
          <w:sz w:val="24"/>
        </w:rPr>
        <w:t xml:space="preserve"> </w:t>
      </w:r>
      <w:r>
        <w:rPr>
          <w:sz w:val="24"/>
        </w:rPr>
        <w:t>classification.</w:t>
      </w:r>
    </w:p>
    <w:p w14:paraId="42599256" w14:textId="77777777" w:rsidR="00AF1403" w:rsidRDefault="00AF1403" w:rsidP="00AF1403">
      <w:pPr>
        <w:pStyle w:val="BodyText"/>
        <w:spacing w:before="1"/>
      </w:pPr>
    </w:p>
    <w:p w14:paraId="014FBCF8" w14:textId="77777777" w:rsidR="00AF1403" w:rsidRDefault="00AF1403" w:rsidP="00AF1403">
      <w:pPr>
        <w:pStyle w:val="Heading2"/>
        <w:numPr>
          <w:ilvl w:val="0"/>
          <w:numId w:val="0"/>
        </w:numPr>
        <w:ind w:left="578"/>
      </w:pPr>
      <w:r>
        <w:t>Membership of Viva Panels</w:t>
      </w:r>
    </w:p>
    <w:p w14:paraId="6B1133C2" w14:textId="77777777" w:rsidR="00AF1403" w:rsidRDefault="00AF1403" w:rsidP="00AF1403">
      <w:pPr>
        <w:pStyle w:val="BodyText"/>
        <w:spacing w:before="10"/>
        <w:rPr>
          <w:b/>
          <w:sz w:val="23"/>
        </w:rPr>
      </w:pPr>
    </w:p>
    <w:p w14:paraId="0DFB8621" w14:textId="77777777" w:rsidR="00AF1403" w:rsidRDefault="00AF1403" w:rsidP="00AF1403">
      <w:pPr>
        <w:pStyle w:val="ListParagraph"/>
        <w:numPr>
          <w:ilvl w:val="0"/>
          <w:numId w:val="7"/>
        </w:numPr>
        <w:tabs>
          <w:tab w:val="left" w:pos="841"/>
        </w:tabs>
        <w:ind w:right="116"/>
        <w:rPr>
          <w:sz w:val="24"/>
        </w:rPr>
      </w:pPr>
      <w:r>
        <w:rPr>
          <w:sz w:val="24"/>
        </w:rPr>
        <w:t>The viva panel should consist of at least two and no more than three examiners, of which one should be an external</w:t>
      </w:r>
      <w:r>
        <w:rPr>
          <w:spacing w:val="-9"/>
          <w:sz w:val="24"/>
        </w:rPr>
        <w:t xml:space="preserve"> </w:t>
      </w:r>
      <w:r>
        <w:rPr>
          <w:sz w:val="24"/>
        </w:rPr>
        <w:t>examiner.</w:t>
      </w:r>
    </w:p>
    <w:p w14:paraId="0555472E" w14:textId="77777777" w:rsidR="00AF1403" w:rsidRDefault="00AF1403" w:rsidP="00AF1403">
      <w:pPr>
        <w:pStyle w:val="BodyText"/>
        <w:spacing w:before="11"/>
        <w:rPr>
          <w:sz w:val="23"/>
        </w:rPr>
      </w:pPr>
    </w:p>
    <w:p w14:paraId="3398631D" w14:textId="2BFAF069" w:rsidR="00AF1403" w:rsidRDefault="00AF1403" w:rsidP="00AF1403">
      <w:pPr>
        <w:pStyle w:val="ListParagraph"/>
        <w:numPr>
          <w:ilvl w:val="0"/>
          <w:numId w:val="7"/>
        </w:numPr>
        <w:tabs>
          <w:tab w:val="left" w:pos="841"/>
        </w:tabs>
        <w:ind w:right="120"/>
        <w:rPr>
          <w:sz w:val="24"/>
        </w:rPr>
      </w:pPr>
      <w:r>
        <w:rPr>
          <w:sz w:val="24"/>
        </w:rPr>
        <w:t>At least one member of the panel shall have had previous experience of conducting a</w:t>
      </w:r>
      <w:r>
        <w:rPr>
          <w:spacing w:val="-2"/>
          <w:sz w:val="24"/>
        </w:rPr>
        <w:t xml:space="preserve"> </w:t>
      </w:r>
      <w:r>
        <w:rPr>
          <w:sz w:val="24"/>
        </w:rPr>
        <w:t>viva.</w:t>
      </w:r>
    </w:p>
    <w:p w14:paraId="781F1A3C" w14:textId="77777777" w:rsidR="00AF1403" w:rsidRDefault="00AF1403" w:rsidP="00AF1403">
      <w:pPr>
        <w:pStyle w:val="BodyText"/>
        <w:spacing w:before="11"/>
        <w:rPr>
          <w:sz w:val="23"/>
        </w:rPr>
      </w:pPr>
    </w:p>
    <w:p w14:paraId="5C3E73AB" w14:textId="77777777" w:rsidR="00AF1403" w:rsidRDefault="00AF1403" w:rsidP="00AF1403">
      <w:pPr>
        <w:pStyle w:val="ListParagraph"/>
        <w:numPr>
          <w:ilvl w:val="0"/>
          <w:numId w:val="7"/>
        </w:numPr>
        <w:tabs>
          <w:tab w:val="left" w:pos="841"/>
        </w:tabs>
        <w:ind w:right="121"/>
        <w:rPr>
          <w:sz w:val="24"/>
        </w:rPr>
      </w:pPr>
      <w:r>
        <w:rPr>
          <w:sz w:val="24"/>
        </w:rPr>
        <w:t>Where reasonably practical, the panel members should not all be of the same</w:t>
      </w:r>
      <w:r>
        <w:rPr>
          <w:spacing w:val="-1"/>
          <w:sz w:val="24"/>
        </w:rPr>
        <w:t xml:space="preserve"> </w:t>
      </w:r>
      <w:r>
        <w:rPr>
          <w:sz w:val="24"/>
        </w:rPr>
        <w:t>gender.</w:t>
      </w:r>
    </w:p>
    <w:p w14:paraId="62E85B55" w14:textId="77777777" w:rsidR="00AF1403" w:rsidRDefault="00AF1403" w:rsidP="00AF1403">
      <w:pPr>
        <w:pStyle w:val="BodyText"/>
      </w:pPr>
    </w:p>
    <w:p w14:paraId="0704C185" w14:textId="77777777" w:rsidR="00AF1403" w:rsidRDefault="00AF1403" w:rsidP="00AF1403">
      <w:pPr>
        <w:pStyle w:val="ListParagraph"/>
        <w:numPr>
          <w:ilvl w:val="0"/>
          <w:numId w:val="7"/>
        </w:numPr>
        <w:tabs>
          <w:tab w:val="left" w:pos="841"/>
        </w:tabs>
        <w:ind w:right="118"/>
        <w:rPr>
          <w:sz w:val="24"/>
        </w:rPr>
      </w:pPr>
      <w:r>
        <w:rPr>
          <w:sz w:val="24"/>
        </w:rPr>
        <w:t>An additional member of staff from the School may attend as recorder where appropriate. Observers are not</w:t>
      </w:r>
      <w:r>
        <w:rPr>
          <w:spacing w:val="-6"/>
          <w:sz w:val="24"/>
        </w:rPr>
        <w:t xml:space="preserve"> </w:t>
      </w:r>
      <w:r>
        <w:rPr>
          <w:sz w:val="24"/>
        </w:rPr>
        <w:t>permitted.</w:t>
      </w:r>
    </w:p>
    <w:p w14:paraId="18FC736C" w14:textId="1955608E" w:rsidR="00AF1403" w:rsidRDefault="00AF1403" w:rsidP="00AF1403">
      <w:pPr>
        <w:pStyle w:val="ListParagraph"/>
        <w:tabs>
          <w:tab w:val="left" w:pos="841"/>
        </w:tabs>
        <w:ind w:right="118" w:firstLine="0"/>
        <w:jc w:val="left"/>
        <w:rPr>
          <w:sz w:val="24"/>
        </w:rPr>
      </w:pPr>
    </w:p>
    <w:p w14:paraId="27E4BFD1" w14:textId="77777777" w:rsidR="00AF1403" w:rsidRDefault="00AF1403" w:rsidP="00AF1403">
      <w:pPr>
        <w:pStyle w:val="BodyText"/>
      </w:pPr>
    </w:p>
    <w:p w14:paraId="0D9F76A4" w14:textId="77777777" w:rsidR="00AF1403" w:rsidRDefault="00AF1403" w:rsidP="00AF1403">
      <w:pPr>
        <w:pStyle w:val="Heading2"/>
        <w:numPr>
          <w:ilvl w:val="0"/>
          <w:numId w:val="0"/>
        </w:numPr>
        <w:spacing w:before="1"/>
        <w:ind w:left="578"/>
      </w:pPr>
      <w:r>
        <w:t>Notification to students</w:t>
      </w:r>
    </w:p>
    <w:p w14:paraId="39973085" w14:textId="0BE5D78B" w:rsidR="00AF1403" w:rsidRDefault="00AF1403" w:rsidP="00AF1403">
      <w:pPr>
        <w:pStyle w:val="ListParagraph"/>
        <w:numPr>
          <w:ilvl w:val="0"/>
          <w:numId w:val="7"/>
        </w:numPr>
        <w:tabs>
          <w:tab w:val="left" w:pos="841"/>
        </w:tabs>
        <w:spacing w:before="79"/>
        <w:ind w:right="118"/>
        <w:rPr>
          <w:sz w:val="24"/>
        </w:rPr>
      </w:pPr>
      <w:r>
        <w:rPr>
          <w:sz w:val="24"/>
        </w:rPr>
        <w:t>All students should be informed in writing (e.g. in Programme Handbooks) at the start of the session of the range of dates during which vivas will be held, and the method of communication by which individual candidates will be invited to attend a viva. Students should be reminded of their responsibility to make themselves available to attend if invited to do</w:t>
      </w:r>
      <w:r>
        <w:rPr>
          <w:spacing w:val="-5"/>
          <w:sz w:val="24"/>
        </w:rPr>
        <w:t xml:space="preserve"> </w:t>
      </w:r>
      <w:r>
        <w:rPr>
          <w:sz w:val="24"/>
        </w:rPr>
        <w:t>so.</w:t>
      </w:r>
    </w:p>
    <w:p w14:paraId="782D27F8" w14:textId="77777777" w:rsidR="00AF1403" w:rsidRDefault="00AF1403" w:rsidP="00AF1403">
      <w:pPr>
        <w:pStyle w:val="BodyText"/>
        <w:spacing w:before="10"/>
        <w:rPr>
          <w:sz w:val="23"/>
        </w:rPr>
      </w:pPr>
    </w:p>
    <w:p w14:paraId="77634422" w14:textId="49B42D26" w:rsidR="00AF1403" w:rsidRDefault="00AF1403" w:rsidP="00AF1403">
      <w:pPr>
        <w:pStyle w:val="ListParagraph"/>
        <w:numPr>
          <w:ilvl w:val="0"/>
          <w:numId w:val="7"/>
        </w:numPr>
        <w:tabs>
          <w:tab w:val="left" w:pos="841"/>
        </w:tabs>
        <w:spacing w:before="1"/>
        <w:ind w:right="121"/>
        <w:rPr>
          <w:sz w:val="24"/>
        </w:rPr>
      </w:pPr>
      <w:r>
        <w:rPr>
          <w:sz w:val="24"/>
        </w:rPr>
        <w:t xml:space="preserve">Individual students selected to attend a viva should be informed at </w:t>
      </w:r>
      <w:bookmarkStart w:id="3" w:name="_GoBack"/>
      <w:bookmarkEnd w:id="3"/>
      <w:r>
        <w:rPr>
          <w:sz w:val="24"/>
        </w:rPr>
        <w:t>least two working days prior to the day of the</w:t>
      </w:r>
      <w:r>
        <w:rPr>
          <w:spacing w:val="-4"/>
          <w:sz w:val="24"/>
        </w:rPr>
        <w:t xml:space="preserve"> </w:t>
      </w:r>
      <w:r>
        <w:rPr>
          <w:sz w:val="24"/>
        </w:rPr>
        <w:t>viva.</w:t>
      </w:r>
    </w:p>
    <w:p w14:paraId="3639D40C" w14:textId="77777777" w:rsidR="00AF1403" w:rsidRDefault="00AF1403" w:rsidP="00AF1403">
      <w:pPr>
        <w:pStyle w:val="BodyText"/>
      </w:pPr>
    </w:p>
    <w:p w14:paraId="6388A866" w14:textId="77777777" w:rsidR="00AF1403" w:rsidRDefault="00AF1403" w:rsidP="00AF1403">
      <w:pPr>
        <w:pStyle w:val="ListParagraph"/>
        <w:numPr>
          <w:ilvl w:val="0"/>
          <w:numId w:val="7"/>
        </w:numPr>
        <w:tabs>
          <w:tab w:val="left" w:pos="841"/>
        </w:tabs>
        <w:ind w:right="117"/>
        <w:rPr>
          <w:sz w:val="24"/>
        </w:rPr>
      </w:pPr>
      <w:r>
        <w:rPr>
          <w:sz w:val="24"/>
        </w:rPr>
        <w:t>Individual students must have the opportunity to be prepared for their viva. Each individual student to be invited to attend a viva should be provided with a standard summary sheet containing the following information:</w:t>
      </w:r>
    </w:p>
    <w:p w14:paraId="0CB13B4E" w14:textId="77777777" w:rsidR="00AF1403" w:rsidRDefault="00AF1403" w:rsidP="00AF1403">
      <w:pPr>
        <w:pStyle w:val="BodyText"/>
        <w:spacing w:before="10"/>
        <w:rPr>
          <w:sz w:val="23"/>
        </w:rPr>
      </w:pPr>
    </w:p>
    <w:p w14:paraId="063CE88B" w14:textId="77777777" w:rsidR="00AF1403" w:rsidRDefault="00AF1403" w:rsidP="00AF1403">
      <w:pPr>
        <w:pStyle w:val="ListParagraph"/>
        <w:numPr>
          <w:ilvl w:val="1"/>
          <w:numId w:val="7"/>
        </w:numPr>
        <w:tabs>
          <w:tab w:val="left" w:pos="1200"/>
          <w:tab w:val="left" w:pos="1201"/>
        </w:tabs>
        <w:spacing w:line="293" w:lineRule="exact"/>
        <w:jc w:val="left"/>
        <w:rPr>
          <w:sz w:val="24"/>
        </w:rPr>
      </w:pPr>
      <w:r>
        <w:rPr>
          <w:sz w:val="24"/>
        </w:rPr>
        <w:t>The purpose of the</w:t>
      </w:r>
      <w:r>
        <w:rPr>
          <w:spacing w:val="-4"/>
          <w:sz w:val="24"/>
        </w:rPr>
        <w:t xml:space="preserve"> </w:t>
      </w:r>
      <w:r>
        <w:rPr>
          <w:sz w:val="24"/>
        </w:rPr>
        <w:t>viva</w:t>
      </w:r>
    </w:p>
    <w:p w14:paraId="69B1E1BA" w14:textId="77777777" w:rsidR="00AF1403" w:rsidRDefault="00AF1403" w:rsidP="00AF1403">
      <w:pPr>
        <w:pStyle w:val="ListParagraph"/>
        <w:numPr>
          <w:ilvl w:val="1"/>
          <w:numId w:val="7"/>
        </w:numPr>
        <w:tabs>
          <w:tab w:val="left" w:pos="1200"/>
          <w:tab w:val="left" w:pos="1201"/>
        </w:tabs>
        <w:spacing w:line="292" w:lineRule="exact"/>
        <w:jc w:val="left"/>
        <w:rPr>
          <w:sz w:val="24"/>
        </w:rPr>
      </w:pPr>
      <w:r>
        <w:rPr>
          <w:sz w:val="24"/>
        </w:rPr>
        <w:t>When and where the viva will be</w:t>
      </w:r>
      <w:r>
        <w:rPr>
          <w:spacing w:val="-4"/>
          <w:sz w:val="24"/>
        </w:rPr>
        <w:t xml:space="preserve"> </w:t>
      </w:r>
      <w:r>
        <w:rPr>
          <w:sz w:val="24"/>
        </w:rPr>
        <w:t>held</w:t>
      </w:r>
    </w:p>
    <w:p w14:paraId="682D967A" w14:textId="77777777" w:rsidR="00AF1403" w:rsidRDefault="00AF1403" w:rsidP="00AF1403">
      <w:pPr>
        <w:pStyle w:val="ListParagraph"/>
        <w:numPr>
          <w:ilvl w:val="1"/>
          <w:numId w:val="7"/>
        </w:numPr>
        <w:tabs>
          <w:tab w:val="left" w:pos="1200"/>
          <w:tab w:val="left" w:pos="1201"/>
        </w:tabs>
        <w:spacing w:line="292" w:lineRule="exact"/>
        <w:jc w:val="left"/>
        <w:rPr>
          <w:sz w:val="24"/>
        </w:rPr>
      </w:pPr>
      <w:r>
        <w:rPr>
          <w:sz w:val="24"/>
        </w:rPr>
        <w:t>A named person for the student to contact with any</w:t>
      </w:r>
      <w:r>
        <w:rPr>
          <w:spacing w:val="-4"/>
          <w:sz w:val="24"/>
        </w:rPr>
        <w:t xml:space="preserve"> </w:t>
      </w:r>
      <w:r>
        <w:rPr>
          <w:sz w:val="24"/>
        </w:rPr>
        <w:t>query</w:t>
      </w:r>
    </w:p>
    <w:p w14:paraId="37F2B477" w14:textId="77777777" w:rsidR="00AF1403" w:rsidRDefault="00AF1403" w:rsidP="00AF1403">
      <w:pPr>
        <w:pStyle w:val="ListParagraph"/>
        <w:numPr>
          <w:ilvl w:val="1"/>
          <w:numId w:val="7"/>
        </w:numPr>
        <w:tabs>
          <w:tab w:val="left" w:pos="1200"/>
          <w:tab w:val="left" w:pos="1201"/>
        </w:tabs>
        <w:spacing w:line="292" w:lineRule="exact"/>
        <w:jc w:val="left"/>
        <w:rPr>
          <w:sz w:val="24"/>
        </w:rPr>
      </w:pPr>
      <w:r>
        <w:rPr>
          <w:sz w:val="24"/>
        </w:rPr>
        <w:t>The constitution of the viva</w:t>
      </w:r>
      <w:r>
        <w:rPr>
          <w:spacing w:val="-3"/>
          <w:sz w:val="24"/>
        </w:rPr>
        <w:t xml:space="preserve"> </w:t>
      </w:r>
      <w:r>
        <w:rPr>
          <w:sz w:val="24"/>
        </w:rPr>
        <w:t>panel</w:t>
      </w:r>
    </w:p>
    <w:p w14:paraId="75021384" w14:textId="77777777" w:rsidR="00AF1403" w:rsidRDefault="00AF1403" w:rsidP="00AF1403">
      <w:pPr>
        <w:pStyle w:val="ListParagraph"/>
        <w:numPr>
          <w:ilvl w:val="1"/>
          <w:numId w:val="7"/>
        </w:numPr>
        <w:tabs>
          <w:tab w:val="left" w:pos="1200"/>
          <w:tab w:val="left" w:pos="1201"/>
        </w:tabs>
        <w:spacing w:line="292" w:lineRule="exact"/>
        <w:jc w:val="left"/>
        <w:rPr>
          <w:sz w:val="24"/>
        </w:rPr>
      </w:pPr>
      <w:r>
        <w:rPr>
          <w:sz w:val="24"/>
        </w:rPr>
        <w:t>The powers of the viva</w:t>
      </w:r>
      <w:r>
        <w:rPr>
          <w:spacing w:val="-3"/>
          <w:sz w:val="24"/>
        </w:rPr>
        <w:t xml:space="preserve"> </w:t>
      </w:r>
      <w:r>
        <w:rPr>
          <w:sz w:val="24"/>
        </w:rPr>
        <w:t>panel</w:t>
      </w:r>
    </w:p>
    <w:p w14:paraId="6BB3AA6F" w14:textId="77777777" w:rsidR="00AF1403" w:rsidRDefault="00AF1403" w:rsidP="00AF1403">
      <w:pPr>
        <w:pStyle w:val="ListParagraph"/>
        <w:numPr>
          <w:ilvl w:val="1"/>
          <w:numId w:val="7"/>
        </w:numPr>
        <w:tabs>
          <w:tab w:val="left" w:pos="1200"/>
          <w:tab w:val="left" w:pos="1201"/>
        </w:tabs>
        <w:spacing w:line="292" w:lineRule="exact"/>
        <w:jc w:val="left"/>
        <w:rPr>
          <w:sz w:val="24"/>
        </w:rPr>
      </w:pPr>
      <w:r>
        <w:rPr>
          <w:sz w:val="24"/>
        </w:rPr>
        <w:t>How the viva will be</w:t>
      </w:r>
      <w:r>
        <w:rPr>
          <w:spacing w:val="-3"/>
          <w:sz w:val="24"/>
        </w:rPr>
        <w:t xml:space="preserve"> </w:t>
      </w:r>
      <w:r>
        <w:rPr>
          <w:sz w:val="24"/>
        </w:rPr>
        <w:t>conducted</w:t>
      </w:r>
    </w:p>
    <w:p w14:paraId="669E4B59" w14:textId="77777777" w:rsidR="00AF1403" w:rsidRDefault="00AF1403" w:rsidP="00AF1403">
      <w:pPr>
        <w:pStyle w:val="ListParagraph"/>
        <w:numPr>
          <w:ilvl w:val="1"/>
          <w:numId w:val="7"/>
        </w:numPr>
        <w:tabs>
          <w:tab w:val="left" w:pos="1200"/>
          <w:tab w:val="left" w:pos="1201"/>
        </w:tabs>
        <w:ind w:right="118"/>
        <w:jc w:val="left"/>
        <w:rPr>
          <w:sz w:val="24"/>
        </w:rPr>
      </w:pPr>
      <w:r>
        <w:rPr>
          <w:sz w:val="24"/>
        </w:rPr>
        <w:t>An indication of what is expected of students and the type of questions they will be</w:t>
      </w:r>
      <w:r>
        <w:rPr>
          <w:spacing w:val="-2"/>
          <w:sz w:val="24"/>
        </w:rPr>
        <w:t xml:space="preserve"> </w:t>
      </w:r>
      <w:r>
        <w:rPr>
          <w:sz w:val="24"/>
        </w:rPr>
        <w:t>asked.</w:t>
      </w:r>
    </w:p>
    <w:p w14:paraId="61BD8C3E" w14:textId="77777777" w:rsidR="00AF1403" w:rsidRDefault="00AF1403" w:rsidP="00AF1403">
      <w:pPr>
        <w:pStyle w:val="ListParagraph"/>
        <w:numPr>
          <w:ilvl w:val="1"/>
          <w:numId w:val="7"/>
        </w:numPr>
        <w:tabs>
          <w:tab w:val="left" w:pos="1200"/>
          <w:tab w:val="left" w:pos="1201"/>
        </w:tabs>
        <w:spacing w:line="292" w:lineRule="exact"/>
        <w:jc w:val="left"/>
        <w:rPr>
          <w:sz w:val="24"/>
        </w:rPr>
      </w:pPr>
      <w:r>
        <w:rPr>
          <w:sz w:val="24"/>
        </w:rPr>
        <w:t>The likely length of the</w:t>
      </w:r>
      <w:r>
        <w:rPr>
          <w:spacing w:val="-4"/>
          <w:sz w:val="24"/>
        </w:rPr>
        <w:t xml:space="preserve"> </w:t>
      </w:r>
      <w:r>
        <w:rPr>
          <w:sz w:val="24"/>
        </w:rPr>
        <w:t>viva</w:t>
      </w:r>
    </w:p>
    <w:p w14:paraId="3FBA0A7A" w14:textId="77777777" w:rsidR="00AF1403" w:rsidRDefault="00AF1403" w:rsidP="00AF1403">
      <w:pPr>
        <w:pStyle w:val="ListParagraph"/>
        <w:numPr>
          <w:ilvl w:val="1"/>
          <w:numId w:val="7"/>
        </w:numPr>
        <w:tabs>
          <w:tab w:val="left" w:pos="1200"/>
          <w:tab w:val="left" w:pos="1201"/>
        </w:tabs>
        <w:ind w:right="118"/>
        <w:jc w:val="left"/>
        <w:rPr>
          <w:sz w:val="24"/>
        </w:rPr>
      </w:pPr>
      <w:r>
        <w:rPr>
          <w:sz w:val="24"/>
        </w:rPr>
        <w:t>What to do if unable to attend and the consequences of non- attendance without good</w:t>
      </w:r>
      <w:r>
        <w:rPr>
          <w:spacing w:val="-5"/>
          <w:sz w:val="24"/>
        </w:rPr>
        <w:t xml:space="preserve"> </w:t>
      </w:r>
      <w:r>
        <w:rPr>
          <w:sz w:val="24"/>
        </w:rPr>
        <w:t>reason.</w:t>
      </w:r>
    </w:p>
    <w:p w14:paraId="5F30CFFF" w14:textId="77777777" w:rsidR="00AF1403" w:rsidRDefault="00AF1403" w:rsidP="00AF1403">
      <w:pPr>
        <w:pStyle w:val="BodyText"/>
        <w:spacing w:before="2"/>
      </w:pPr>
    </w:p>
    <w:p w14:paraId="4AFD30CA" w14:textId="28E57AF2" w:rsidR="00AF1403" w:rsidRPr="00AF1403" w:rsidRDefault="00AF1403" w:rsidP="00AF1403">
      <w:pPr>
        <w:pStyle w:val="Heading2"/>
        <w:numPr>
          <w:ilvl w:val="0"/>
          <w:numId w:val="0"/>
        </w:numPr>
        <w:ind w:left="578"/>
      </w:pPr>
      <w:r>
        <w:t>Information to Members of the Viva Panel</w:t>
      </w:r>
    </w:p>
    <w:p w14:paraId="6E459883" w14:textId="77777777" w:rsidR="00AF1403" w:rsidRDefault="00AF1403" w:rsidP="00AF1403">
      <w:pPr>
        <w:pStyle w:val="ListParagraph"/>
        <w:numPr>
          <w:ilvl w:val="0"/>
          <w:numId w:val="7"/>
        </w:numPr>
        <w:tabs>
          <w:tab w:val="left" w:pos="841"/>
        </w:tabs>
        <w:ind w:right="120"/>
        <w:rPr>
          <w:sz w:val="24"/>
        </w:rPr>
      </w:pPr>
      <w:r>
        <w:rPr>
          <w:sz w:val="24"/>
        </w:rPr>
        <w:t>For consistency in the conduct of vivas, members of viva panels should be provided with the following</w:t>
      </w:r>
      <w:r>
        <w:rPr>
          <w:spacing w:val="-5"/>
          <w:sz w:val="24"/>
        </w:rPr>
        <w:t xml:space="preserve"> </w:t>
      </w:r>
      <w:r>
        <w:rPr>
          <w:sz w:val="24"/>
        </w:rPr>
        <w:t>information:</w:t>
      </w:r>
    </w:p>
    <w:p w14:paraId="7EF8BF57" w14:textId="77777777" w:rsidR="00AF1403" w:rsidRDefault="00AF1403" w:rsidP="00AF1403">
      <w:pPr>
        <w:pStyle w:val="BodyText"/>
        <w:spacing w:before="10"/>
        <w:rPr>
          <w:sz w:val="23"/>
        </w:rPr>
      </w:pPr>
    </w:p>
    <w:p w14:paraId="27D16039" w14:textId="77777777" w:rsidR="00AF1403" w:rsidRDefault="00AF1403" w:rsidP="00AF1403">
      <w:pPr>
        <w:pStyle w:val="ListParagraph"/>
        <w:numPr>
          <w:ilvl w:val="1"/>
          <w:numId w:val="7"/>
        </w:numPr>
        <w:tabs>
          <w:tab w:val="left" w:pos="1200"/>
          <w:tab w:val="left" w:pos="1201"/>
          <w:tab w:val="left" w:pos="1863"/>
          <w:tab w:val="left" w:pos="2888"/>
          <w:tab w:val="left" w:pos="3337"/>
          <w:tab w:val="left" w:pos="3920"/>
          <w:tab w:val="left" w:pos="4597"/>
          <w:tab w:val="left" w:pos="5433"/>
          <w:tab w:val="left" w:pos="6711"/>
          <w:tab w:val="left" w:pos="7295"/>
          <w:tab w:val="left" w:pos="8225"/>
        </w:tabs>
        <w:ind w:right="119"/>
        <w:jc w:val="left"/>
        <w:rPr>
          <w:sz w:val="24"/>
        </w:rPr>
      </w:pPr>
      <w:r>
        <w:rPr>
          <w:sz w:val="24"/>
        </w:rPr>
        <w:t>The</w:t>
      </w:r>
      <w:r>
        <w:rPr>
          <w:sz w:val="24"/>
        </w:rPr>
        <w:tab/>
        <w:t>powers</w:t>
      </w:r>
      <w:r>
        <w:rPr>
          <w:sz w:val="24"/>
        </w:rPr>
        <w:tab/>
        <w:t>of</w:t>
      </w:r>
      <w:r>
        <w:rPr>
          <w:sz w:val="24"/>
        </w:rPr>
        <w:tab/>
        <w:t>the</w:t>
      </w:r>
      <w:r>
        <w:rPr>
          <w:sz w:val="24"/>
        </w:rPr>
        <w:tab/>
        <w:t>viva</w:t>
      </w:r>
      <w:r>
        <w:rPr>
          <w:sz w:val="24"/>
        </w:rPr>
        <w:tab/>
        <w:t>panel</w:t>
      </w:r>
      <w:r>
        <w:rPr>
          <w:sz w:val="24"/>
        </w:rPr>
        <w:tab/>
        <w:t>(including</w:t>
      </w:r>
      <w:r>
        <w:rPr>
          <w:sz w:val="24"/>
        </w:rPr>
        <w:tab/>
        <w:t>the</w:t>
      </w:r>
      <w:r>
        <w:rPr>
          <w:sz w:val="24"/>
        </w:rPr>
        <w:tab/>
        <w:t>nature</w:t>
      </w:r>
      <w:r>
        <w:rPr>
          <w:sz w:val="24"/>
        </w:rPr>
        <w:tab/>
        <w:t>of recommendations that may be made to the Examination</w:t>
      </w:r>
      <w:r>
        <w:rPr>
          <w:spacing w:val="-8"/>
          <w:sz w:val="24"/>
        </w:rPr>
        <w:t xml:space="preserve"> </w:t>
      </w:r>
      <w:r>
        <w:rPr>
          <w:sz w:val="24"/>
        </w:rPr>
        <w:t>Board)</w:t>
      </w:r>
    </w:p>
    <w:p w14:paraId="266528AD" w14:textId="77777777" w:rsidR="00AF1403" w:rsidRDefault="00AF1403" w:rsidP="00AF1403">
      <w:pPr>
        <w:pStyle w:val="ListParagraph"/>
        <w:numPr>
          <w:ilvl w:val="1"/>
          <w:numId w:val="7"/>
        </w:numPr>
        <w:tabs>
          <w:tab w:val="left" w:pos="1200"/>
          <w:tab w:val="left" w:pos="1201"/>
          <w:tab w:val="left" w:pos="2405"/>
          <w:tab w:val="left" w:pos="3504"/>
          <w:tab w:val="left" w:pos="4243"/>
          <w:tab w:val="left" w:pos="4836"/>
          <w:tab w:val="left" w:pos="6313"/>
          <w:tab w:val="left" w:pos="7745"/>
        </w:tabs>
        <w:ind w:right="115"/>
        <w:jc w:val="left"/>
        <w:rPr>
          <w:sz w:val="24"/>
        </w:rPr>
      </w:pPr>
      <w:r>
        <w:rPr>
          <w:sz w:val="24"/>
        </w:rPr>
        <w:t>Relevant</w:t>
      </w:r>
      <w:r>
        <w:rPr>
          <w:sz w:val="24"/>
        </w:rPr>
        <w:tab/>
        <w:t>extracts</w:t>
      </w:r>
      <w:r>
        <w:rPr>
          <w:sz w:val="24"/>
        </w:rPr>
        <w:tab/>
        <w:t>from</w:t>
      </w:r>
      <w:r>
        <w:rPr>
          <w:sz w:val="24"/>
        </w:rPr>
        <w:tab/>
        <w:t>the</w:t>
      </w:r>
      <w:r>
        <w:rPr>
          <w:sz w:val="24"/>
        </w:rPr>
        <w:tab/>
        <w:t>University's</w:t>
      </w:r>
      <w:r>
        <w:rPr>
          <w:sz w:val="24"/>
        </w:rPr>
        <w:tab/>
        <w:t>regulations</w:t>
      </w:r>
      <w:r>
        <w:rPr>
          <w:sz w:val="24"/>
        </w:rPr>
        <w:tab/>
        <w:t>and/or programme handbooks or other relevant</w:t>
      </w:r>
      <w:r>
        <w:rPr>
          <w:spacing w:val="-5"/>
          <w:sz w:val="24"/>
        </w:rPr>
        <w:t xml:space="preserve"> </w:t>
      </w:r>
      <w:r>
        <w:rPr>
          <w:sz w:val="24"/>
        </w:rPr>
        <w:t>documents</w:t>
      </w:r>
    </w:p>
    <w:p w14:paraId="11D630A5" w14:textId="77777777" w:rsidR="00AF1403" w:rsidRDefault="00AF1403" w:rsidP="00AF1403">
      <w:pPr>
        <w:pStyle w:val="ListParagraph"/>
        <w:numPr>
          <w:ilvl w:val="1"/>
          <w:numId w:val="7"/>
        </w:numPr>
        <w:tabs>
          <w:tab w:val="left" w:pos="1200"/>
          <w:tab w:val="left" w:pos="1201"/>
        </w:tabs>
        <w:spacing w:before="1" w:line="292" w:lineRule="exact"/>
        <w:jc w:val="left"/>
        <w:rPr>
          <w:sz w:val="24"/>
        </w:rPr>
      </w:pPr>
      <w:r>
        <w:rPr>
          <w:sz w:val="24"/>
        </w:rPr>
        <w:t>Relevant samples of the student's</w:t>
      </w:r>
      <w:r>
        <w:rPr>
          <w:spacing w:val="-6"/>
          <w:sz w:val="24"/>
        </w:rPr>
        <w:t xml:space="preserve"> </w:t>
      </w:r>
      <w:r>
        <w:rPr>
          <w:sz w:val="24"/>
        </w:rPr>
        <w:t>work</w:t>
      </w:r>
    </w:p>
    <w:p w14:paraId="6114DB78" w14:textId="77777777" w:rsidR="00AF1403" w:rsidRDefault="00AF1403" w:rsidP="00AF1403">
      <w:pPr>
        <w:pStyle w:val="ListParagraph"/>
        <w:numPr>
          <w:ilvl w:val="1"/>
          <w:numId w:val="7"/>
        </w:numPr>
        <w:tabs>
          <w:tab w:val="left" w:pos="1200"/>
          <w:tab w:val="left" w:pos="1201"/>
        </w:tabs>
        <w:spacing w:line="292" w:lineRule="exact"/>
        <w:jc w:val="left"/>
        <w:rPr>
          <w:sz w:val="24"/>
        </w:rPr>
      </w:pPr>
      <w:r>
        <w:rPr>
          <w:sz w:val="24"/>
        </w:rPr>
        <w:t>A copy of these</w:t>
      </w:r>
      <w:r>
        <w:rPr>
          <w:spacing w:val="-3"/>
          <w:sz w:val="24"/>
        </w:rPr>
        <w:t xml:space="preserve"> </w:t>
      </w:r>
      <w:r>
        <w:rPr>
          <w:sz w:val="24"/>
        </w:rPr>
        <w:t>guidelines</w:t>
      </w:r>
    </w:p>
    <w:p w14:paraId="783466E7" w14:textId="77777777" w:rsidR="00AF1403" w:rsidRDefault="00AF1403" w:rsidP="00AF1403">
      <w:pPr>
        <w:pStyle w:val="ListParagraph"/>
        <w:numPr>
          <w:ilvl w:val="1"/>
          <w:numId w:val="7"/>
        </w:numPr>
        <w:tabs>
          <w:tab w:val="left" w:pos="1200"/>
          <w:tab w:val="left" w:pos="1201"/>
        </w:tabs>
        <w:ind w:right="120"/>
        <w:jc w:val="left"/>
        <w:rPr>
          <w:sz w:val="24"/>
        </w:rPr>
      </w:pPr>
      <w:r>
        <w:rPr>
          <w:sz w:val="24"/>
        </w:rPr>
        <w:t>General guidelines on interviewing (e.g. how to proceed where students are showing signs of</w:t>
      </w:r>
      <w:r>
        <w:rPr>
          <w:spacing w:val="-3"/>
          <w:sz w:val="24"/>
        </w:rPr>
        <w:t xml:space="preserve"> </w:t>
      </w:r>
      <w:r>
        <w:rPr>
          <w:sz w:val="24"/>
        </w:rPr>
        <w:t>distress)</w:t>
      </w:r>
    </w:p>
    <w:p w14:paraId="0D5CA3BB" w14:textId="77777777" w:rsidR="00AF1403" w:rsidRDefault="00AF1403" w:rsidP="00AF1403">
      <w:pPr>
        <w:pStyle w:val="ListParagraph"/>
        <w:numPr>
          <w:ilvl w:val="1"/>
          <w:numId w:val="7"/>
        </w:numPr>
        <w:tabs>
          <w:tab w:val="left" w:pos="1200"/>
          <w:tab w:val="left" w:pos="1201"/>
        </w:tabs>
        <w:spacing w:before="1" w:line="293" w:lineRule="exact"/>
        <w:jc w:val="left"/>
        <w:rPr>
          <w:sz w:val="24"/>
        </w:rPr>
      </w:pPr>
      <w:r>
        <w:rPr>
          <w:sz w:val="24"/>
        </w:rPr>
        <w:t>Guidelines on the length of</w:t>
      </w:r>
      <w:r>
        <w:rPr>
          <w:spacing w:val="-1"/>
          <w:sz w:val="24"/>
        </w:rPr>
        <w:t xml:space="preserve"> </w:t>
      </w:r>
      <w:r>
        <w:rPr>
          <w:sz w:val="24"/>
        </w:rPr>
        <w:t>vivas</w:t>
      </w:r>
    </w:p>
    <w:p w14:paraId="3602017E" w14:textId="06AA5F33" w:rsidR="00AF1403" w:rsidRDefault="00AF1403" w:rsidP="00AF1403">
      <w:pPr>
        <w:pStyle w:val="BodyText"/>
        <w:spacing w:before="10"/>
        <w:rPr>
          <w:sz w:val="23"/>
        </w:rPr>
      </w:pPr>
    </w:p>
    <w:p w14:paraId="5112CD5E" w14:textId="595D5E92" w:rsidR="00AF1403" w:rsidRDefault="00AF1403" w:rsidP="00AF1403">
      <w:pPr>
        <w:pStyle w:val="BodyText"/>
        <w:spacing w:before="10"/>
        <w:rPr>
          <w:sz w:val="23"/>
        </w:rPr>
      </w:pPr>
    </w:p>
    <w:p w14:paraId="6E01F58E" w14:textId="5C3645B7" w:rsidR="00AF1403" w:rsidRDefault="00AF1403" w:rsidP="00AF1403">
      <w:pPr>
        <w:pStyle w:val="BodyText"/>
        <w:spacing w:before="10"/>
        <w:rPr>
          <w:sz w:val="23"/>
        </w:rPr>
      </w:pPr>
    </w:p>
    <w:p w14:paraId="291D6482" w14:textId="77777777" w:rsidR="00AF1403" w:rsidRDefault="00AF1403" w:rsidP="00AF1403">
      <w:pPr>
        <w:pStyle w:val="BodyText"/>
        <w:spacing w:before="10"/>
        <w:rPr>
          <w:sz w:val="23"/>
        </w:rPr>
      </w:pPr>
    </w:p>
    <w:p w14:paraId="4DE52363" w14:textId="5A814A70" w:rsidR="00AF1403" w:rsidRPr="00AF1403" w:rsidRDefault="00AF1403" w:rsidP="00AF1403">
      <w:pPr>
        <w:pStyle w:val="Heading2"/>
        <w:numPr>
          <w:ilvl w:val="0"/>
          <w:numId w:val="0"/>
        </w:numPr>
        <w:ind w:left="578"/>
      </w:pPr>
      <w:r>
        <w:t>Before the Viva</w:t>
      </w:r>
    </w:p>
    <w:p w14:paraId="6A8B63E1" w14:textId="77777777" w:rsidR="00AF1403" w:rsidRDefault="00AF1403" w:rsidP="00AF1403">
      <w:pPr>
        <w:pStyle w:val="ListParagraph"/>
        <w:numPr>
          <w:ilvl w:val="0"/>
          <w:numId w:val="7"/>
        </w:numPr>
        <w:tabs>
          <w:tab w:val="left" w:pos="841"/>
        </w:tabs>
        <w:ind w:right="120"/>
        <w:rPr>
          <w:sz w:val="24"/>
        </w:rPr>
      </w:pPr>
      <w:r>
        <w:rPr>
          <w:sz w:val="24"/>
        </w:rPr>
        <w:t xml:space="preserve">Students and members of the viva panel should be given the information in 17 </w:t>
      </w:r>
      <w:r>
        <w:rPr>
          <w:sz w:val="24"/>
        </w:rPr>
        <w:lastRenderedPageBreak/>
        <w:t>and 18</w:t>
      </w:r>
      <w:r>
        <w:rPr>
          <w:spacing w:val="-5"/>
          <w:sz w:val="24"/>
        </w:rPr>
        <w:t xml:space="preserve"> </w:t>
      </w:r>
      <w:r>
        <w:rPr>
          <w:sz w:val="24"/>
        </w:rPr>
        <w:t>above.</w:t>
      </w:r>
    </w:p>
    <w:p w14:paraId="0083A38E" w14:textId="77777777" w:rsidR="00AF1403" w:rsidRDefault="00AF1403" w:rsidP="00AF1403">
      <w:pPr>
        <w:pStyle w:val="BodyText"/>
        <w:spacing w:before="11"/>
        <w:rPr>
          <w:sz w:val="23"/>
        </w:rPr>
      </w:pPr>
    </w:p>
    <w:p w14:paraId="40BF5AF3" w14:textId="2D1187AD" w:rsidR="00AF1403" w:rsidRPr="00AF1403" w:rsidRDefault="00AF1403" w:rsidP="00AF1403">
      <w:pPr>
        <w:pStyle w:val="ListParagraph"/>
        <w:numPr>
          <w:ilvl w:val="0"/>
          <w:numId w:val="7"/>
        </w:numPr>
        <w:tabs>
          <w:tab w:val="left" w:pos="841"/>
        </w:tabs>
        <w:ind w:right="118"/>
        <w:rPr>
          <w:sz w:val="24"/>
          <w:szCs w:val="24"/>
        </w:rPr>
      </w:pPr>
      <w:r w:rsidRPr="00AF1403">
        <w:rPr>
          <w:sz w:val="24"/>
          <w:szCs w:val="24"/>
        </w:rPr>
        <w:t>The viva panel should decide in advance what areas of the student's work</w:t>
      </w:r>
      <w:r w:rsidRPr="00AF1403">
        <w:rPr>
          <w:spacing w:val="56"/>
          <w:sz w:val="24"/>
          <w:szCs w:val="24"/>
        </w:rPr>
        <w:t xml:space="preserve"> </w:t>
      </w:r>
      <w:r w:rsidRPr="00AF1403">
        <w:rPr>
          <w:sz w:val="24"/>
          <w:szCs w:val="24"/>
        </w:rPr>
        <w:t>will</w:t>
      </w:r>
      <w:r w:rsidRPr="00AF1403">
        <w:rPr>
          <w:spacing w:val="55"/>
          <w:sz w:val="24"/>
          <w:szCs w:val="24"/>
        </w:rPr>
        <w:t xml:space="preserve"> </w:t>
      </w:r>
      <w:r w:rsidRPr="00AF1403">
        <w:rPr>
          <w:sz w:val="24"/>
          <w:szCs w:val="24"/>
        </w:rPr>
        <w:t>be</w:t>
      </w:r>
      <w:r w:rsidRPr="00AF1403">
        <w:rPr>
          <w:spacing w:val="55"/>
          <w:sz w:val="24"/>
          <w:szCs w:val="24"/>
        </w:rPr>
        <w:t xml:space="preserve"> </w:t>
      </w:r>
      <w:r w:rsidRPr="00AF1403">
        <w:rPr>
          <w:sz w:val="24"/>
          <w:szCs w:val="24"/>
        </w:rPr>
        <w:t>discussed,</w:t>
      </w:r>
      <w:r w:rsidRPr="00AF1403">
        <w:rPr>
          <w:spacing w:val="56"/>
          <w:sz w:val="24"/>
          <w:szCs w:val="24"/>
        </w:rPr>
        <w:t xml:space="preserve"> </w:t>
      </w:r>
      <w:r w:rsidRPr="00AF1403">
        <w:rPr>
          <w:sz w:val="24"/>
          <w:szCs w:val="24"/>
        </w:rPr>
        <w:t>and</w:t>
      </w:r>
      <w:r w:rsidRPr="00AF1403">
        <w:rPr>
          <w:spacing w:val="55"/>
          <w:sz w:val="24"/>
          <w:szCs w:val="24"/>
        </w:rPr>
        <w:t xml:space="preserve"> </w:t>
      </w:r>
      <w:r w:rsidRPr="00AF1403">
        <w:rPr>
          <w:sz w:val="24"/>
          <w:szCs w:val="24"/>
        </w:rPr>
        <w:t>why</w:t>
      </w:r>
      <w:r w:rsidRPr="00AF1403">
        <w:rPr>
          <w:spacing w:val="56"/>
          <w:sz w:val="24"/>
          <w:szCs w:val="24"/>
        </w:rPr>
        <w:t xml:space="preserve"> </w:t>
      </w:r>
      <w:r w:rsidRPr="00AF1403">
        <w:rPr>
          <w:sz w:val="24"/>
          <w:szCs w:val="24"/>
        </w:rPr>
        <w:t>this</w:t>
      </w:r>
      <w:r w:rsidRPr="00AF1403">
        <w:rPr>
          <w:spacing w:val="55"/>
          <w:sz w:val="24"/>
          <w:szCs w:val="24"/>
        </w:rPr>
        <w:t xml:space="preserve"> </w:t>
      </w:r>
      <w:r w:rsidRPr="00AF1403">
        <w:rPr>
          <w:sz w:val="24"/>
          <w:szCs w:val="24"/>
        </w:rPr>
        <w:t>area</w:t>
      </w:r>
      <w:r w:rsidRPr="00AF1403">
        <w:rPr>
          <w:spacing w:val="55"/>
          <w:sz w:val="24"/>
          <w:szCs w:val="24"/>
        </w:rPr>
        <w:t xml:space="preserve"> </w:t>
      </w:r>
      <w:r w:rsidRPr="00AF1403">
        <w:rPr>
          <w:sz w:val="24"/>
          <w:szCs w:val="24"/>
        </w:rPr>
        <w:t>has</w:t>
      </w:r>
      <w:r w:rsidRPr="00AF1403">
        <w:rPr>
          <w:spacing w:val="55"/>
          <w:sz w:val="24"/>
          <w:szCs w:val="24"/>
        </w:rPr>
        <w:t xml:space="preserve"> </w:t>
      </w:r>
      <w:r w:rsidRPr="00AF1403">
        <w:rPr>
          <w:sz w:val="24"/>
          <w:szCs w:val="24"/>
        </w:rPr>
        <w:t>been</w:t>
      </w:r>
      <w:r w:rsidRPr="00AF1403">
        <w:rPr>
          <w:spacing w:val="56"/>
          <w:sz w:val="24"/>
          <w:szCs w:val="24"/>
        </w:rPr>
        <w:t xml:space="preserve"> </w:t>
      </w:r>
      <w:r w:rsidRPr="00AF1403">
        <w:rPr>
          <w:sz w:val="24"/>
          <w:szCs w:val="24"/>
        </w:rPr>
        <w:t>selected.</w:t>
      </w:r>
      <w:r w:rsidRPr="00AF1403">
        <w:rPr>
          <w:spacing w:val="56"/>
          <w:sz w:val="24"/>
          <w:szCs w:val="24"/>
        </w:rPr>
        <w:t xml:space="preserve"> </w:t>
      </w:r>
      <w:r w:rsidRPr="00AF1403">
        <w:rPr>
          <w:sz w:val="24"/>
          <w:szCs w:val="24"/>
        </w:rPr>
        <w:t>The</w:t>
      </w:r>
      <w:r w:rsidRPr="00AF1403">
        <w:rPr>
          <w:sz w:val="24"/>
          <w:szCs w:val="24"/>
        </w:rPr>
        <w:t xml:space="preserve"> f</w:t>
      </w:r>
      <w:r w:rsidRPr="00AF1403">
        <w:rPr>
          <w:sz w:val="24"/>
          <w:szCs w:val="24"/>
        </w:rPr>
        <w:t>ocus should be on specific assessments and should not be too general or wide ranging in</w:t>
      </w:r>
      <w:r w:rsidRPr="00AF1403">
        <w:rPr>
          <w:spacing w:val="-4"/>
          <w:sz w:val="24"/>
          <w:szCs w:val="24"/>
        </w:rPr>
        <w:t xml:space="preserve"> </w:t>
      </w:r>
      <w:r w:rsidRPr="00AF1403">
        <w:rPr>
          <w:sz w:val="24"/>
          <w:szCs w:val="24"/>
        </w:rPr>
        <w:t>nature.</w:t>
      </w:r>
    </w:p>
    <w:p w14:paraId="08110495" w14:textId="77777777" w:rsidR="00AF1403" w:rsidRDefault="00AF1403" w:rsidP="00AF1403">
      <w:pPr>
        <w:pStyle w:val="BodyText"/>
        <w:spacing w:before="10"/>
        <w:rPr>
          <w:sz w:val="23"/>
        </w:rPr>
      </w:pPr>
    </w:p>
    <w:p w14:paraId="0FE9759D" w14:textId="77777777" w:rsidR="00AF1403" w:rsidRDefault="00AF1403" w:rsidP="00AF1403">
      <w:pPr>
        <w:pStyle w:val="ListParagraph"/>
        <w:numPr>
          <w:ilvl w:val="0"/>
          <w:numId w:val="7"/>
        </w:numPr>
        <w:tabs>
          <w:tab w:val="left" w:pos="841"/>
        </w:tabs>
        <w:spacing w:before="1"/>
        <w:ind w:right="122"/>
        <w:rPr>
          <w:sz w:val="24"/>
        </w:rPr>
      </w:pPr>
      <w:r>
        <w:rPr>
          <w:sz w:val="24"/>
        </w:rPr>
        <w:t>Members of the panel should decide in advance who will chair the viva and be in overall control of the</w:t>
      </w:r>
      <w:r>
        <w:rPr>
          <w:spacing w:val="-6"/>
          <w:sz w:val="24"/>
        </w:rPr>
        <w:t xml:space="preserve"> </w:t>
      </w:r>
      <w:r>
        <w:rPr>
          <w:sz w:val="24"/>
        </w:rPr>
        <w:t>proceedings.</w:t>
      </w:r>
    </w:p>
    <w:p w14:paraId="0A51C555" w14:textId="77777777" w:rsidR="00AF1403" w:rsidRDefault="00AF1403" w:rsidP="00AF1403">
      <w:pPr>
        <w:pStyle w:val="BodyText"/>
      </w:pPr>
    </w:p>
    <w:p w14:paraId="7E0BF151" w14:textId="77777777" w:rsidR="00AF1403" w:rsidRDefault="00AF1403" w:rsidP="00AF1403">
      <w:pPr>
        <w:pStyle w:val="ListParagraph"/>
        <w:numPr>
          <w:ilvl w:val="0"/>
          <w:numId w:val="7"/>
        </w:numPr>
        <w:tabs>
          <w:tab w:val="left" w:pos="841"/>
        </w:tabs>
        <w:ind w:right="118"/>
        <w:rPr>
          <w:sz w:val="24"/>
        </w:rPr>
      </w:pPr>
      <w:r>
        <w:rPr>
          <w:sz w:val="24"/>
        </w:rPr>
        <w:t>The panel should discuss and decide on the line of questioning before the viva. The following is considered good</w:t>
      </w:r>
      <w:r>
        <w:rPr>
          <w:spacing w:val="-4"/>
          <w:sz w:val="24"/>
        </w:rPr>
        <w:t xml:space="preserve"> </w:t>
      </w:r>
      <w:r>
        <w:rPr>
          <w:sz w:val="24"/>
        </w:rPr>
        <w:t>practice:</w:t>
      </w:r>
    </w:p>
    <w:p w14:paraId="2B35AD68" w14:textId="77777777" w:rsidR="00AF1403" w:rsidRDefault="00AF1403" w:rsidP="00AF1403">
      <w:pPr>
        <w:pStyle w:val="BodyText"/>
        <w:spacing w:before="10"/>
        <w:rPr>
          <w:sz w:val="23"/>
        </w:rPr>
      </w:pPr>
    </w:p>
    <w:p w14:paraId="454A47B9" w14:textId="77777777" w:rsidR="00AF1403" w:rsidRDefault="00AF1403" w:rsidP="00AF1403">
      <w:pPr>
        <w:pStyle w:val="ListParagraph"/>
        <w:numPr>
          <w:ilvl w:val="1"/>
          <w:numId w:val="7"/>
        </w:numPr>
        <w:tabs>
          <w:tab w:val="left" w:pos="1201"/>
        </w:tabs>
        <w:ind w:right="121"/>
        <w:rPr>
          <w:sz w:val="24"/>
        </w:rPr>
      </w:pPr>
      <w:r>
        <w:rPr>
          <w:sz w:val="24"/>
        </w:rPr>
        <w:t>The use of open rather than closed questions, to give candidates the opportunity to demonstrate ideas, knowledge and</w:t>
      </w:r>
      <w:r>
        <w:rPr>
          <w:spacing w:val="-4"/>
          <w:sz w:val="24"/>
        </w:rPr>
        <w:t xml:space="preserve"> </w:t>
      </w:r>
      <w:r>
        <w:rPr>
          <w:sz w:val="24"/>
        </w:rPr>
        <w:t>ability.</w:t>
      </w:r>
    </w:p>
    <w:p w14:paraId="4DAE4EFC" w14:textId="77777777" w:rsidR="00AF1403" w:rsidRDefault="00AF1403" w:rsidP="00AF1403">
      <w:pPr>
        <w:pStyle w:val="BodyText"/>
        <w:spacing w:before="10"/>
        <w:rPr>
          <w:sz w:val="23"/>
        </w:rPr>
      </w:pPr>
    </w:p>
    <w:p w14:paraId="3318FE07" w14:textId="77777777" w:rsidR="00AF1403" w:rsidRDefault="00AF1403" w:rsidP="00AF1403">
      <w:pPr>
        <w:pStyle w:val="ListParagraph"/>
        <w:numPr>
          <w:ilvl w:val="1"/>
          <w:numId w:val="7"/>
        </w:numPr>
        <w:tabs>
          <w:tab w:val="left" w:pos="1201"/>
        </w:tabs>
        <w:ind w:right="118"/>
        <w:rPr>
          <w:sz w:val="24"/>
        </w:rPr>
      </w:pPr>
      <w:r>
        <w:rPr>
          <w:sz w:val="24"/>
        </w:rPr>
        <w:t>The use of simple questions rather than complex questions consisting of several</w:t>
      </w:r>
      <w:r>
        <w:rPr>
          <w:spacing w:val="-1"/>
          <w:sz w:val="24"/>
        </w:rPr>
        <w:t xml:space="preserve"> </w:t>
      </w:r>
      <w:r>
        <w:rPr>
          <w:sz w:val="24"/>
        </w:rPr>
        <w:t>parts.</w:t>
      </w:r>
    </w:p>
    <w:p w14:paraId="60D61C45" w14:textId="77777777" w:rsidR="00AF1403" w:rsidRDefault="00AF1403" w:rsidP="00AF1403">
      <w:pPr>
        <w:pStyle w:val="BodyText"/>
        <w:spacing w:before="10"/>
        <w:rPr>
          <w:sz w:val="23"/>
        </w:rPr>
      </w:pPr>
    </w:p>
    <w:p w14:paraId="11077915" w14:textId="77777777" w:rsidR="00AF1403" w:rsidRDefault="00AF1403" w:rsidP="00AF1403">
      <w:pPr>
        <w:pStyle w:val="ListParagraph"/>
        <w:numPr>
          <w:ilvl w:val="1"/>
          <w:numId w:val="7"/>
        </w:numPr>
        <w:tabs>
          <w:tab w:val="left" w:pos="1201"/>
        </w:tabs>
        <w:ind w:right="120"/>
        <w:rPr>
          <w:sz w:val="24"/>
        </w:rPr>
      </w:pPr>
      <w:r>
        <w:rPr>
          <w:sz w:val="24"/>
        </w:rPr>
        <w:t>The avoidance of leading or hypothetical questions, which can be unproductive.</w:t>
      </w:r>
    </w:p>
    <w:p w14:paraId="66BCD153" w14:textId="77777777" w:rsidR="00AF1403" w:rsidRDefault="00AF1403" w:rsidP="00AF1403">
      <w:pPr>
        <w:pStyle w:val="BodyText"/>
        <w:spacing w:before="10"/>
        <w:rPr>
          <w:sz w:val="23"/>
        </w:rPr>
      </w:pPr>
    </w:p>
    <w:p w14:paraId="74B74DEB" w14:textId="77777777" w:rsidR="00AF1403" w:rsidRDefault="00AF1403" w:rsidP="00AF1403">
      <w:pPr>
        <w:pStyle w:val="ListParagraph"/>
        <w:numPr>
          <w:ilvl w:val="1"/>
          <w:numId w:val="7"/>
        </w:numPr>
        <w:tabs>
          <w:tab w:val="left" w:pos="1201"/>
        </w:tabs>
        <w:ind w:right="116"/>
        <w:rPr>
          <w:sz w:val="24"/>
        </w:rPr>
      </w:pPr>
      <w:r>
        <w:rPr>
          <w:sz w:val="24"/>
        </w:rPr>
        <w:t>The use of questions covering a range of issues, rather than those limited to a single topic, but which should be strictly relevant to the purpose of the</w:t>
      </w:r>
      <w:r>
        <w:rPr>
          <w:spacing w:val="-2"/>
          <w:sz w:val="24"/>
        </w:rPr>
        <w:t xml:space="preserve"> </w:t>
      </w:r>
      <w:r>
        <w:rPr>
          <w:sz w:val="24"/>
        </w:rPr>
        <w:t>viva.</w:t>
      </w:r>
    </w:p>
    <w:p w14:paraId="3735185F" w14:textId="77777777" w:rsidR="00AF1403" w:rsidRDefault="00AF1403" w:rsidP="00AF1403">
      <w:pPr>
        <w:pStyle w:val="BodyText"/>
        <w:spacing w:before="1"/>
      </w:pPr>
    </w:p>
    <w:p w14:paraId="6D499C9B" w14:textId="3BCDE5B2" w:rsidR="00AF1403" w:rsidRPr="00AF1403" w:rsidRDefault="00AF1403" w:rsidP="00AF1403">
      <w:pPr>
        <w:pStyle w:val="Heading2"/>
        <w:numPr>
          <w:ilvl w:val="0"/>
          <w:numId w:val="0"/>
        </w:numPr>
        <w:ind w:left="578"/>
      </w:pPr>
      <w:r>
        <w:t>The Conduct of the Viva</w:t>
      </w:r>
    </w:p>
    <w:p w14:paraId="3C09D4FA" w14:textId="77777777" w:rsidR="00AF1403" w:rsidRDefault="00AF1403" w:rsidP="00AF1403">
      <w:pPr>
        <w:pStyle w:val="ListParagraph"/>
        <w:numPr>
          <w:ilvl w:val="0"/>
          <w:numId w:val="7"/>
        </w:numPr>
        <w:tabs>
          <w:tab w:val="left" w:pos="841"/>
        </w:tabs>
        <w:ind w:right="119"/>
        <w:rPr>
          <w:sz w:val="24"/>
        </w:rPr>
      </w:pPr>
      <w:r>
        <w:rPr>
          <w:sz w:val="24"/>
        </w:rPr>
        <w:t>The Chair should greet candidates, confirm their identity against their ID cards, ensure they are comfortable and attempt to create a relaxed atmosphere, especially where a candidate appears</w:t>
      </w:r>
      <w:r>
        <w:rPr>
          <w:spacing w:val="-5"/>
          <w:sz w:val="24"/>
        </w:rPr>
        <w:t xml:space="preserve"> </w:t>
      </w:r>
      <w:r>
        <w:rPr>
          <w:sz w:val="24"/>
        </w:rPr>
        <w:t>nervous.</w:t>
      </w:r>
    </w:p>
    <w:p w14:paraId="603C5F99" w14:textId="77777777" w:rsidR="00AF1403" w:rsidRDefault="00AF1403" w:rsidP="00AF1403">
      <w:pPr>
        <w:pStyle w:val="BodyText"/>
        <w:spacing w:before="10"/>
        <w:rPr>
          <w:sz w:val="23"/>
        </w:rPr>
      </w:pPr>
    </w:p>
    <w:p w14:paraId="072C5630" w14:textId="77777777" w:rsidR="00AF1403" w:rsidRDefault="00AF1403" w:rsidP="00AF1403">
      <w:pPr>
        <w:pStyle w:val="ListParagraph"/>
        <w:numPr>
          <w:ilvl w:val="0"/>
          <w:numId w:val="7"/>
        </w:numPr>
        <w:tabs>
          <w:tab w:val="left" w:pos="841"/>
        </w:tabs>
        <w:spacing w:before="1"/>
        <w:ind w:right="120"/>
        <w:rPr>
          <w:sz w:val="24"/>
        </w:rPr>
      </w:pPr>
      <w:r>
        <w:rPr>
          <w:sz w:val="24"/>
        </w:rPr>
        <w:t>Topics should be introduced and questions asked without long preambles to questions - ideally examiners should talk as little as possible, should listen to and should not interrupt the candidate without good</w:t>
      </w:r>
      <w:r>
        <w:rPr>
          <w:spacing w:val="-2"/>
          <w:sz w:val="24"/>
        </w:rPr>
        <w:t xml:space="preserve"> </w:t>
      </w:r>
      <w:r>
        <w:rPr>
          <w:sz w:val="24"/>
        </w:rPr>
        <w:t>reason.</w:t>
      </w:r>
    </w:p>
    <w:p w14:paraId="4AF32E9A" w14:textId="77777777" w:rsidR="00AF1403" w:rsidRDefault="00AF1403" w:rsidP="00AF1403">
      <w:pPr>
        <w:pStyle w:val="BodyText"/>
      </w:pPr>
    </w:p>
    <w:p w14:paraId="6E4FA881" w14:textId="77777777" w:rsidR="00AF1403" w:rsidRDefault="00AF1403" w:rsidP="00AF1403">
      <w:pPr>
        <w:pStyle w:val="ListParagraph"/>
        <w:numPr>
          <w:ilvl w:val="0"/>
          <w:numId w:val="7"/>
        </w:numPr>
        <w:tabs>
          <w:tab w:val="left" w:pos="841"/>
        </w:tabs>
        <w:ind w:right="118"/>
        <w:rPr>
          <w:sz w:val="24"/>
        </w:rPr>
      </w:pPr>
      <w:r>
        <w:rPr>
          <w:sz w:val="24"/>
        </w:rPr>
        <w:t>In the context of the University's Equal Opportunities Policy, the following is considered good</w:t>
      </w:r>
      <w:r>
        <w:rPr>
          <w:spacing w:val="-2"/>
          <w:sz w:val="24"/>
        </w:rPr>
        <w:t xml:space="preserve"> </w:t>
      </w:r>
      <w:r>
        <w:rPr>
          <w:sz w:val="24"/>
        </w:rPr>
        <w:t>practice:</w:t>
      </w:r>
    </w:p>
    <w:p w14:paraId="01003F8C" w14:textId="77777777" w:rsidR="00AF1403" w:rsidRDefault="00AF1403" w:rsidP="00AF1403">
      <w:pPr>
        <w:pStyle w:val="BodyText"/>
        <w:spacing w:before="10"/>
        <w:rPr>
          <w:sz w:val="23"/>
        </w:rPr>
      </w:pPr>
    </w:p>
    <w:p w14:paraId="019299E2" w14:textId="0BB458BF" w:rsidR="00AF1403" w:rsidRDefault="00AF1403" w:rsidP="00AF1403">
      <w:pPr>
        <w:pStyle w:val="ListParagraph"/>
        <w:numPr>
          <w:ilvl w:val="1"/>
          <w:numId w:val="7"/>
        </w:numPr>
        <w:tabs>
          <w:tab w:val="left" w:pos="1201"/>
        </w:tabs>
        <w:ind w:right="120"/>
        <w:rPr>
          <w:sz w:val="24"/>
        </w:rPr>
      </w:pPr>
      <w:r>
        <w:rPr>
          <w:sz w:val="24"/>
        </w:rPr>
        <w:t>Whilst identical questions to each candidate may not be appropriate, each candidate should be asked questions of a similar nature.</w:t>
      </w:r>
    </w:p>
    <w:p w14:paraId="7026132B" w14:textId="77777777" w:rsidR="00AF1403" w:rsidRDefault="00AF1403" w:rsidP="00AF1403">
      <w:pPr>
        <w:pStyle w:val="BodyText"/>
        <w:spacing w:before="10"/>
        <w:rPr>
          <w:sz w:val="23"/>
        </w:rPr>
      </w:pPr>
    </w:p>
    <w:p w14:paraId="7FBA5A6E" w14:textId="77777777" w:rsidR="00AF1403" w:rsidRDefault="00AF1403" w:rsidP="00AF1403">
      <w:pPr>
        <w:pStyle w:val="ListParagraph"/>
        <w:numPr>
          <w:ilvl w:val="1"/>
          <w:numId w:val="7"/>
        </w:numPr>
        <w:tabs>
          <w:tab w:val="left" w:pos="1201"/>
        </w:tabs>
        <w:ind w:right="117"/>
        <w:rPr>
          <w:sz w:val="24"/>
        </w:rPr>
      </w:pPr>
      <w:r>
        <w:rPr>
          <w:sz w:val="24"/>
        </w:rPr>
        <w:t>Assumptions on matters of race, gender etc should be avoided when asking questions or making</w:t>
      </w:r>
      <w:r>
        <w:rPr>
          <w:spacing w:val="-3"/>
          <w:sz w:val="24"/>
        </w:rPr>
        <w:t xml:space="preserve"> </w:t>
      </w:r>
      <w:r>
        <w:rPr>
          <w:sz w:val="24"/>
        </w:rPr>
        <w:t>comments.</w:t>
      </w:r>
    </w:p>
    <w:p w14:paraId="2B2C1E94" w14:textId="77777777" w:rsidR="00AF1403" w:rsidRDefault="00AF1403" w:rsidP="00AF1403">
      <w:pPr>
        <w:pStyle w:val="BodyText"/>
        <w:spacing w:before="10"/>
        <w:rPr>
          <w:sz w:val="23"/>
        </w:rPr>
      </w:pPr>
    </w:p>
    <w:p w14:paraId="569DEDE7" w14:textId="77777777" w:rsidR="00AF1403" w:rsidRDefault="00AF1403" w:rsidP="00AF1403">
      <w:pPr>
        <w:pStyle w:val="ListParagraph"/>
        <w:numPr>
          <w:ilvl w:val="1"/>
          <w:numId w:val="7"/>
        </w:numPr>
        <w:tabs>
          <w:tab w:val="left" w:pos="1201"/>
        </w:tabs>
        <w:ind w:right="116"/>
        <w:rPr>
          <w:sz w:val="24"/>
        </w:rPr>
      </w:pPr>
      <w:r>
        <w:rPr>
          <w:sz w:val="24"/>
        </w:rPr>
        <w:t>Patronising language or inappropriate body language should be avoided.</w:t>
      </w:r>
    </w:p>
    <w:p w14:paraId="03BCA478" w14:textId="77777777" w:rsidR="00AF1403" w:rsidRDefault="00AF1403" w:rsidP="00AF1403">
      <w:pPr>
        <w:pStyle w:val="BodyText"/>
        <w:spacing w:before="10"/>
        <w:rPr>
          <w:sz w:val="23"/>
        </w:rPr>
      </w:pPr>
    </w:p>
    <w:p w14:paraId="76FE3222" w14:textId="77777777" w:rsidR="00AF1403" w:rsidRDefault="00AF1403" w:rsidP="00AF1403">
      <w:pPr>
        <w:pStyle w:val="ListParagraph"/>
        <w:numPr>
          <w:ilvl w:val="1"/>
          <w:numId w:val="7"/>
        </w:numPr>
        <w:tabs>
          <w:tab w:val="left" w:pos="1201"/>
        </w:tabs>
        <w:ind w:right="117"/>
        <w:rPr>
          <w:sz w:val="24"/>
        </w:rPr>
      </w:pPr>
      <w:r>
        <w:rPr>
          <w:sz w:val="24"/>
        </w:rPr>
        <w:t xml:space="preserve">Panel members should be aware of potential difficulties for candidates whose first language may not be English or Welsh, even though they will </w:t>
      </w:r>
      <w:r>
        <w:rPr>
          <w:sz w:val="24"/>
        </w:rPr>
        <w:lastRenderedPageBreak/>
        <w:t>have met the University's minimum standards in English Language on</w:t>
      </w:r>
      <w:r>
        <w:rPr>
          <w:spacing w:val="-4"/>
          <w:sz w:val="24"/>
        </w:rPr>
        <w:t xml:space="preserve"> </w:t>
      </w:r>
      <w:r>
        <w:rPr>
          <w:sz w:val="24"/>
        </w:rPr>
        <w:t>admission.</w:t>
      </w:r>
    </w:p>
    <w:p w14:paraId="054004B8" w14:textId="77777777" w:rsidR="00AF1403" w:rsidRDefault="00AF1403" w:rsidP="00AF1403">
      <w:pPr>
        <w:pStyle w:val="ListParagraph"/>
        <w:numPr>
          <w:ilvl w:val="1"/>
          <w:numId w:val="7"/>
        </w:numPr>
        <w:tabs>
          <w:tab w:val="left" w:pos="1201"/>
        </w:tabs>
        <w:spacing w:before="115"/>
        <w:ind w:right="120"/>
        <w:rPr>
          <w:sz w:val="24"/>
        </w:rPr>
      </w:pPr>
      <w:r>
        <w:rPr>
          <w:sz w:val="24"/>
        </w:rPr>
        <w:t>Panel members should maintain eye contact with the candidate whilst communicating (this is especially important in cases of candidates with speech difficulties such as</w:t>
      </w:r>
      <w:r>
        <w:rPr>
          <w:spacing w:val="-3"/>
          <w:sz w:val="24"/>
        </w:rPr>
        <w:t xml:space="preserve"> </w:t>
      </w:r>
      <w:r>
        <w:rPr>
          <w:sz w:val="24"/>
        </w:rPr>
        <w:t>stammer).</w:t>
      </w:r>
    </w:p>
    <w:p w14:paraId="0401CD21" w14:textId="77777777" w:rsidR="00AF1403" w:rsidRDefault="00AF1403" w:rsidP="00AF1403">
      <w:pPr>
        <w:pStyle w:val="BodyText"/>
      </w:pPr>
    </w:p>
    <w:p w14:paraId="54272D00" w14:textId="77777777" w:rsidR="00AF1403" w:rsidRDefault="00AF1403" w:rsidP="00AF1403">
      <w:pPr>
        <w:pStyle w:val="ListParagraph"/>
        <w:numPr>
          <w:ilvl w:val="0"/>
          <w:numId w:val="7"/>
        </w:numPr>
        <w:tabs>
          <w:tab w:val="left" w:pos="841"/>
        </w:tabs>
        <w:ind w:right="121"/>
        <w:rPr>
          <w:sz w:val="24"/>
        </w:rPr>
      </w:pPr>
      <w:r>
        <w:rPr>
          <w:sz w:val="24"/>
        </w:rPr>
        <w:t>Disagreements between members of the panel must not be discussed in the presence of the</w:t>
      </w:r>
      <w:r>
        <w:rPr>
          <w:spacing w:val="-5"/>
          <w:sz w:val="24"/>
        </w:rPr>
        <w:t xml:space="preserve"> </w:t>
      </w:r>
      <w:r>
        <w:rPr>
          <w:sz w:val="24"/>
        </w:rPr>
        <w:t>candidate.</w:t>
      </w:r>
    </w:p>
    <w:p w14:paraId="7DF633CF" w14:textId="77777777" w:rsidR="00AF1403" w:rsidRDefault="00AF1403" w:rsidP="00AF1403">
      <w:pPr>
        <w:pStyle w:val="BodyText"/>
        <w:spacing w:before="11"/>
        <w:rPr>
          <w:sz w:val="23"/>
        </w:rPr>
      </w:pPr>
    </w:p>
    <w:p w14:paraId="692E9218" w14:textId="77777777" w:rsidR="00AF1403" w:rsidRDefault="00AF1403" w:rsidP="00AF1403">
      <w:pPr>
        <w:pStyle w:val="ListParagraph"/>
        <w:numPr>
          <w:ilvl w:val="0"/>
          <w:numId w:val="7"/>
        </w:numPr>
        <w:tabs>
          <w:tab w:val="left" w:pos="841"/>
        </w:tabs>
        <w:ind w:right="121"/>
        <w:rPr>
          <w:sz w:val="24"/>
        </w:rPr>
      </w:pPr>
      <w:r>
        <w:rPr>
          <w:sz w:val="24"/>
        </w:rPr>
        <w:t>The Chair should remain in control of the proceedings and deal promptly with any difficult or undesirable</w:t>
      </w:r>
      <w:r>
        <w:rPr>
          <w:spacing w:val="-5"/>
          <w:sz w:val="24"/>
        </w:rPr>
        <w:t xml:space="preserve"> </w:t>
      </w:r>
      <w:r>
        <w:rPr>
          <w:sz w:val="24"/>
        </w:rPr>
        <w:t>situation.</w:t>
      </w:r>
    </w:p>
    <w:p w14:paraId="3AA79356" w14:textId="77777777" w:rsidR="00AF1403" w:rsidRDefault="00AF1403" w:rsidP="00AF1403">
      <w:pPr>
        <w:pStyle w:val="BodyText"/>
        <w:spacing w:before="11"/>
        <w:rPr>
          <w:sz w:val="23"/>
        </w:rPr>
      </w:pPr>
    </w:p>
    <w:p w14:paraId="49CC244E" w14:textId="77777777" w:rsidR="00AF1403" w:rsidRDefault="00AF1403" w:rsidP="00AF1403">
      <w:pPr>
        <w:pStyle w:val="ListParagraph"/>
        <w:numPr>
          <w:ilvl w:val="0"/>
          <w:numId w:val="7"/>
        </w:numPr>
        <w:tabs>
          <w:tab w:val="left" w:pos="841"/>
        </w:tabs>
        <w:ind w:right="120"/>
        <w:rPr>
          <w:sz w:val="24"/>
        </w:rPr>
      </w:pPr>
      <w:r>
        <w:rPr>
          <w:sz w:val="24"/>
        </w:rPr>
        <w:t>The candidate must not be given any indication, directly or indirectly, of the likely outcome of the viva. Value judgement words (e.g. excellent, good) after a candidate's response should be avoided, as these could be misinterpreted by the candidate to indicate a favourable</w:t>
      </w:r>
      <w:r>
        <w:rPr>
          <w:spacing w:val="-7"/>
          <w:sz w:val="24"/>
        </w:rPr>
        <w:t xml:space="preserve"> </w:t>
      </w:r>
      <w:r>
        <w:rPr>
          <w:sz w:val="24"/>
        </w:rPr>
        <w:t>outcome.</w:t>
      </w:r>
    </w:p>
    <w:p w14:paraId="3799AAEA" w14:textId="77777777" w:rsidR="00AF1403" w:rsidRDefault="00AF1403" w:rsidP="00AF1403">
      <w:pPr>
        <w:pStyle w:val="BodyText"/>
        <w:spacing w:before="11"/>
        <w:rPr>
          <w:sz w:val="23"/>
        </w:rPr>
      </w:pPr>
    </w:p>
    <w:p w14:paraId="1D3EA009" w14:textId="77777777" w:rsidR="00AF1403" w:rsidRDefault="00AF1403" w:rsidP="00AF1403">
      <w:pPr>
        <w:pStyle w:val="ListParagraph"/>
        <w:numPr>
          <w:ilvl w:val="0"/>
          <w:numId w:val="7"/>
        </w:numPr>
        <w:tabs>
          <w:tab w:val="left" w:pos="841"/>
        </w:tabs>
        <w:ind w:right="119"/>
        <w:rPr>
          <w:sz w:val="24"/>
        </w:rPr>
      </w:pPr>
      <w:r>
        <w:rPr>
          <w:sz w:val="24"/>
        </w:rPr>
        <w:t>The candidate should be advised when the last question is being asked, and the viva should be ended</w:t>
      </w:r>
      <w:r>
        <w:rPr>
          <w:spacing w:val="-4"/>
          <w:sz w:val="24"/>
        </w:rPr>
        <w:t xml:space="preserve"> </w:t>
      </w:r>
      <w:r>
        <w:rPr>
          <w:sz w:val="24"/>
        </w:rPr>
        <w:t>formally.</w:t>
      </w:r>
    </w:p>
    <w:p w14:paraId="068E489F" w14:textId="77777777" w:rsidR="00AF1403" w:rsidRDefault="00AF1403" w:rsidP="00AF1403">
      <w:pPr>
        <w:pStyle w:val="BodyText"/>
        <w:spacing w:before="11"/>
        <w:rPr>
          <w:sz w:val="23"/>
        </w:rPr>
      </w:pPr>
    </w:p>
    <w:p w14:paraId="1B84BCF4" w14:textId="77777777" w:rsidR="00AF1403" w:rsidRDefault="00AF1403" w:rsidP="00AF1403">
      <w:pPr>
        <w:pStyle w:val="ListParagraph"/>
        <w:numPr>
          <w:ilvl w:val="0"/>
          <w:numId w:val="7"/>
        </w:numPr>
        <w:tabs>
          <w:tab w:val="left" w:pos="840"/>
          <w:tab w:val="left" w:pos="841"/>
        </w:tabs>
        <w:rPr>
          <w:sz w:val="24"/>
        </w:rPr>
      </w:pPr>
      <w:r>
        <w:rPr>
          <w:sz w:val="24"/>
        </w:rPr>
        <w:t>Vivas should not exceed 30</w:t>
      </w:r>
      <w:r>
        <w:rPr>
          <w:spacing w:val="-4"/>
          <w:sz w:val="24"/>
        </w:rPr>
        <w:t xml:space="preserve"> </w:t>
      </w:r>
      <w:r>
        <w:rPr>
          <w:sz w:val="24"/>
        </w:rPr>
        <w:t>minutes.</w:t>
      </w:r>
    </w:p>
    <w:p w14:paraId="4E51912A" w14:textId="77777777" w:rsidR="00AF1403" w:rsidRDefault="00AF1403" w:rsidP="00AF1403">
      <w:pPr>
        <w:pStyle w:val="BodyText"/>
      </w:pPr>
    </w:p>
    <w:p w14:paraId="2F80A4E6" w14:textId="491C2495" w:rsidR="00AF1403" w:rsidRPr="00AF1403" w:rsidRDefault="00AF1403" w:rsidP="00AF1403">
      <w:pPr>
        <w:pStyle w:val="Heading2"/>
        <w:numPr>
          <w:ilvl w:val="0"/>
          <w:numId w:val="0"/>
        </w:numPr>
        <w:spacing w:before="1"/>
        <w:ind w:left="578"/>
      </w:pPr>
      <w:r>
        <w:t>Non Attendance at Vivas</w:t>
      </w:r>
    </w:p>
    <w:p w14:paraId="7542DF06" w14:textId="3200761D" w:rsidR="00AF1403" w:rsidRDefault="00AF1403" w:rsidP="00AF1403">
      <w:pPr>
        <w:pStyle w:val="ListParagraph"/>
        <w:numPr>
          <w:ilvl w:val="0"/>
          <w:numId w:val="7"/>
        </w:numPr>
        <w:tabs>
          <w:tab w:val="left" w:pos="841"/>
        </w:tabs>
        <w:ind w:right="116"/>
        <w:rPr>
          <w:sz w:val="24"/>
        </w:rPr>
      </w:pPr>
      <w:r>
        <w:rPr>
          <w:sz w:val="24"/>
        </w:rPr>
        <w:t xml:space="preserve">If the viva is being used to assist in determining the overall award (e.g. borderline cases), no penalty shall be imposed for </w:t>
      </w:r>
      <w:r>
        <w:rPr>
          <w:sz w:val="24"/>
        </w:rPr>
        <w:t>non-attendance</w:t>
      </w:r>
      <w:r>
        <w:rPr>
          <w:sz w:val="24"/>
        </w:rPr>
        <w:t xml:space="preserve"> and no recommendation shall be made to the Examination Board (see 8 above). The candidate will effectively have disadvantaged him/herself by having lost the opportunity to improve performance through non- attendance.</w:t>
      </w:r>
    </w:p>
    <w:p w14:paraId="2172D05C" w14:textId="77777777" w:rsidR="00AF1403" w:rsidRDefault="00AF1403" w:rsidP="00AF1403">
      <w:pPr>
        <w:pStyle w:val="BodyText"/>
        <w:spacing w:before="11"/>
        <w:rPr>
          <w:sz w:val="23"/>
        </w:rPr>
      </w:pPr>
    </w:p>
    <w:p w14:paraId="4CB0118B" w14:textId="77777777" w:rsidR="00AF1403" w:rsidRDefault="00AF1403" w:rsidP="00AF1403">
      <w:pPr>
        <w:pStyle w:val="ListParagraph"/>
        <w:numPr>
          <w:ilvl w:val="0"/>
          <w:numId w:val="7"/>
        </w:numPr>
        <w:tabs>
          <w:tab w:val="left" w:pos="841"/>
        </w:tabs>
        <w:ind w:right="119"/>
        <w:rPr>
          <w:sz w:val="24"/>
        </w:rPr>
      </w:pPr>
      <w:r>
        <w:rPr>
          <w:sz w:val="24"/>
        </w:rPr>
        <w:t>If the viva is being used as an alternative to the normal method of assessment in exceptional circumstances, non-attendance should be penalised with a mark of</w:t>
      </w:r>
      <w:r>
        <w:rPr>
          <w:spacing w:val="-3"/>
          <w:sz w:val="24"/>
        </w:rPr>
        <w:t xml:space="preserve"> </w:t>
      </w:r>
      <w:r>
        <w:rPr>
          <w:sz w:val="24"/>
        </w:rPr>
        <w:t>zero.</w:t>
      </w:r>
    </w:p>
    <w:p w14:paraId="199DDD36" w14:textId="77777777" w:rsidR="00AF1403" w:rsidRDefault="00AF1403" w:rsidP="00AF1403">
      <w:pPr>
        <w:pStyle w:val="BodyText"/>
        <w:spacing w:before="1"/>
      </w:pPr>
    </w:p>
    <w:p w14:paraId="15BE98AB" w14:textId="099F8290" w:rsidR="00AF1403" w:rsidRPr="00AF1403" w:rsidRDefault="00AF1403" w:rsidP="00AF1403">
      <w:pPr>
        <w:pStyle w:val="Heading2"/>
        <w:numPr>
          <w:ilvl w:val="0"/>
          <w:numId w:val="0"/>
        </w:numPr>
        <w:ind w:left="578"/>
      </w:pPr>
      <w:r>
        <w:t>Records of Vivas</w:t>
      </w:r>
    </w:p>
    <w:p w14:paraId="4BF38959" w14:textId="77777777" w:rsidR="00AF1403" w:rsidRDefault="00AF1403" w:rsidP="00AF1403">
      <w:pPr>
        <w:pStyle w:val="ListParagraph"/>
        <w:numPr>
          <w:ilvl w:val="0"/>
          <w:numId w:val="7"/>
        </w:numPr>
        <w:tabs>
          <w:tab w:val="left" w:pos="841"/>
        </w:tabs>
        <w:ind w:right="116"/>
        <w:rPr>
          <w:sz w:val="24"/>
        </w:rPr>
      </w:pPr>
      <w:r>
        <w:rPr>
          <w:sz w:val="24"/>
        </w:rPr>
        <w:t>Concise written records of vivas should be maintained, including the date, time and length of the viva, the general line of questioning and answers, the recommendations of the viva panel to the Examination Board and a summary of the reasons for the recommendations. Record keeping is essential in case of any subsequent appeal after the Examination</w:t>
      </w:r>
      <w:r>
        <w:rPr>
          <w:spacing w:val="-3"/>
          <w:sz w:val="24"/>
        </w:rPr>
        <w:t xml:space="preserve"> </w:t>
      </w:r>
      <w:r>
        <w:rPr>
          <w:sz w:val="24"/>
        </w:rPr>
        <w:t>Board.</w:t>
      </w:r>
    </w:p>
    <w:p w14:paraId="58E90222" w14:textId="77777777" w:rsidR="00AF1403" w:rsidRDefault="00AF1403" w:rsidP="00AF1403">
      <w:pPr>
        <w:pStyle w:val="BodyText"/>
        <w:spacing w:before="11"/>
        <w:rPr>
          <w:sz w:val="23"/>
        </w:rPr>
      </w:pPr>
    </w:p>
    <w:p w14:paraId="7E03B448" w14:textId="77777777" w:rsidR="00AF1403" w:rsidRDefault="00AF1403" w:rsidP="00AF1403">
      <w:pPr>
        <w:pStyle w:val="ListParagraph"/>
        <w:numPr>
          <w:ilvl w:val="0"/>
          <w:numId w:val="7"/>
        </w:numPr>
        <w:tabs>
          <w:tab w:val="left" w:pos="841"/>
        </w:tabs>
        <w:ind w:right="119"/>
        <w:rPr>
          <w:sz w:val="24"/>
        </w:rPr>
      </w:pPr>
      <w:r>
        <w:rPr>
          <w:sz w:val="24"/>
        </w:rPr>
        <w:t>Written recommendations should be submitted to the subsequent Examination</w:t>
      </w:r>
      <w:r>
        <w:rPr>
          <w:spacing w:val="-3"/>
          <w:sz w:val="24"/>
        </w:rPr>
        <w:t xml:space="preserve"> </w:t>
      </w:r>
      <w:r>
        <w:rPr>
          <w:sz w:val="24"/>
        </w:rPr>
        <w:t>Board.</w:t>
      </w:r>
    </w:p>
    <w:p w14:paraId="165B0C64" w14:textId="77777777" w:rsidR="00AF1403" w:rsidRPr="007D2BF4" w:rsidRDefault="00AF1403" w:rsidP="007D2BF4"/>
    <w:sectPr w:rsidR="00AF1403" w:rsidRPr="007D2BF4"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01FDB5A7" w:rsidR="007D4A31" w:rsidRDefault="007D4A31">
        <w:pPr>
          <w:pStyle w:val="Footer"/>
          <w:jc w:val="center"/>
        </w:pPr>
        <w:r>
          <w:fldChar w:fldCharType="begin"/>
        </w:r>
        <w:r>
          <w:instrText xml:space="preserve"> PAGE   \* MERGEFORMAT </w:instrText>
        </w:r>
        <w:r>
          <w:fldChar w:fldCharType="separate"/>
        </w:r>
        <w:r w:rsidR="00AF1403">
          <w:rPr>
            <w:noProof/>
          </w:rPr>
          <w:t>2</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1" w15:restartNumberingAfterBreak="0">
    <w:nsid w:val="2A386E16"/>
    <w:multiLevelType w:val="hybridMultilevel"/>
    <w:tmpl w:val="0784B012"/>
    <w:lvl w:ilvl="0" w:tplc="13C23C08">
      <w:start w:val="1"/>
      <w:numFmt w:val="decimal"/>
      <w:lvlText w:val="%1."/>
      <w:lvlJc w:val="left"/>
      <w:pPr>
        <w:ind w:left="840" w:hanging="720"/>
      </w:pPr>
      <w:rPr>
        <w:rFonts w:ascii="Arial" w:eastAsia="Arial" w:hAnsi="Arial" w:cs="Arial" w:hint="default"/>
        <w:spacing w:val="-29"/>
        <w:w w:val="99"/>
        <w:sz w:val="24"/>
        <w:szCs w:val="24"/>
      </w:rPr>
    </w:lvl>
    <w:lvl w:ilvl="1" w:tplc="764CD082">
      <w:numFmt w:val="bullet"/>
      <w:lvlText w:val=""/>
      <w:lvlJc w:val="left"/>
      <w:pPr>
        <w:ind w:left="1200" w:hanging="360"/>
      </w:pPr>
      <w:rPr>
        <w:rFonts w:ascii="Symbol" w:eastAsia="Symbol" w:hAnsi="Symbol" w:cs="Symbol" w:hint="default"/>
        <w:w w:val="100"/>
        <w:sz w:val="24"/>
        <w:szCs w:val="24"/>
      </w:rPr>
    </w:lvl>
    <w:lvl w:ilvl="2" w:tplc="A8B01AB2">
      <w:numFmt w:val="bullet"/>
      <w:lvlText w:val="•"/>
      <w:lvlJc w:val="left"/>
      <w:pPr>
        <w:ind w:left="2016" w:hanging="360"/>
      </w:pPr>
      <w:rPr>
        <w:rFonts w:hint="default"/>
      </w:rPr>
    </w:lvl>
    <w:lvl w:ilvl="3" w:tplc="7C52B19C">
      <w:numFmt w:val="bullet"/>
      <w:lvlText w:val="•"/>
      <w:lvlJc w:val="left"/>
      <w:pPr>
        <w:ind w:left="2832" w:hanging="360"/>
      </w:pPr>
      <w:rPr>
        <w:rFonts w:hint="default"/>
      </w:rPr>
    </w:lvl>
    <w:lvl w:ilvl="4" w:tplc="511865E0">
      <w:numFmt w:val="bullet"/>
      <w:lvlText w:val="•"/>
      <w:lvlJc w:val="left"/>
      <w:pPr>
        <w:ind w:left="3648" w:hanging="360"/>
      </w:pPr>
      <w:rPr>
        <w:rFonts w:hint="default"/>
      </w:rPr>
    </w:lvl>
    <w:lvl w:ilvl="5" w:tplc="C088B442">
      <w:numFmt w:val="bullet"/>
      <w:lvlText w:val="•"/>
      <w:lvlJc w:val="left"/>
      <w:pPr>
        <w:ind w:left="4465" w:hanging="360"/>
      </w:pPr>
      <w:rPr>
        <w:rFonts w:hint="default"/>
      </w:rPr>
    </w:lvl>
    <w:lvl w:ilvl="6" w:tplc="F4B6B418">
      <w:numFmt w:val="bullet"/>
      <w:lvlText w:val="•"/>
      <w:lvlJc w:val="left"/>
      <w:pPr>
        <w:ind w:left="5281" w:hanging="360"/>
      </w:pPr>
      <w:rPr>
        <w:rFonts w:hint="default"/>
      </w:rPr>
    </w:lvl>
    <w:lvl w:ilvl="7" w:tplc="B31EFC42">
      <w:numFmt w:val="bullet"/>
      <w:lvlText w:val="•"/>
      <w:lvlJc w:val="left"/>
      <w:pPr>
        <w:ind w:left="6097" w:hanging="360"/>
      </w:pPr>
      <w:rPr>
        <w:rFonts w:hint="default"/>
      </w:rPr>
    </w:lvl>
    <w:lvl w:ilvl="8" w:tplc="FC2A6C78">
      <w:numFmt w:val="bullet"/>
      <w:lvlText w:val="•"/>
      <w:lvlJc w:val="left"/>
      <w:pPr>
        <w:ind w:left="6913" w:hanging="360"/>
      </w:pPr>
      <w:rPr>
        <w:rFonts w:hint="default"/>
      </w:rPr>
    </w:lvl>
  </w:abstractNum>
  <w:abstractNum w:abstractNumId="2"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5"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0"/>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4E359C"/>
    <w:rsid w:val="006E5DBF"/>
    <w:rsid w:val="007022D6"/>
    <w:rsid w:val="00744300"/>
    <w:rsid w:val="007A71AA"/>
    <w:rsid w:val="007B244E"/>
    <w:rsid w:val="007D2BF4"/>
    <w:rsid w:val="007D4A31"/>
    <w:rsid w:val="00891224"/>
    <w:rsid w:val="008C01F1"/>
    <w:rsid w:val="008D48A9"/>
    <w:rsid w:val="00917AE3"/>
    <w:rsid w:val="009E2B59"/>
    <w:rsid w:val="009F6391"/>
    <w:rsid w:val="00AF1403"/>
    <w:rsid w:val="00BA387B"/>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4.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15743-7B37-40B9-9E9D-C7A2C68E854C}"/>
</file>

<file path=customXml/itemProps2.xml><?xml version="1.0" encoding="utf-8"?>
<ds:datastoreItem xmlns:ds="http://schemas.openxmlformats.org/officeDocument/2006/customXml" ds:itemID="{1ECB6B94-DC01-4F70-90E6-38475C5F971B}">
  <ds:schemaRef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286e2e22-220c-4086-bbb8-16929b336d9d"/>
    <ds:schemaRef ds:uri="http://schemas.openxmlformats.org/package/2006/metadata/core-properties"/>
    <ds:schemaRef ds:uri="655c9394-2770-4d42-b33a-97094cd46204"/>
    <ds:schemaRef ds:uri="http://purl.org/dc/dcmitype/"/>
  </ds:schemaRefs>
</ds:datastoreItem>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2022-09-14T14:30:00Z</dcterms:created>
  <dcterms:modified xsi:type="dcterms:W3CDTF">2022-09-14T14:34:00Z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