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371573" w14:textId="77777777" w:rsidR="007022D6" w:rsidRDefault="008C01F1">
      <w:r>
        <w:rPr>
          <w:noProof/>
          <w:lang w:eastAsia="en-GB"/>
        </w:rPr>
        <w:drawing>
          <wp:inline distT="0" distB="0" distL="0" distR="0" wp14:anchorId="4BE3E34A" wp14:editId="00937177">
            <wp:extent cx="5731510" cy="1690320"/>
            <wp:effectExtent l="0" t="0" r="2540" b="5715"/>
            <wp:docPr id="3" name="Picture 3" descr="https://outlookuwicac.sharepoint.com/sites/InSite/SiteAssets/Default/Creative%20Services/Landscape%20Marque/Landscape_blue.jpg?we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utlookuwicac.sharepoint.com/sites/InSite/SiteAssets/Default/Creative%20Services/Landscape%20Marque/Landscape_blue.jpg?web=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1690320"/>
                    </a:xfrm>
                    <a:prstGeom prst="rect">
                      <a:avLst/>
                    </a:prstGeom>
                    <a:noFill/>
                    <a:ln>
                      <a:noFill/>
                    </a:ln>
                  </pic:spPr>
                </pic:pic>
              </a:graphicData>
            </a:graphic>
          </wp:inline>
        </w:drawing>
      </w:r>
    </w:p>
    <w:p w14:paraId="2A3E9AD2" w14:textId="77777777" w:rsidR="008C01F1" w:rsidRPr="008C01F1" w:rsidRDefault="008C01F1" w:rsidP="008C01F1">
      <w:pPr>
        <w:jc w:val="center"/>
        <w:rPr>
          <w:rFonts w:ascii="Arial" w:hAnsi="Arial" w:cs="Arial"/>
          <w:sz w:val="48"/>
          <w:szCs w:val="48"/>
        </w:rPr>
      </w:pPr>
    </w:p>
    <w:p w14:paraId="1DAB7A4C" w14:textId="307F9CE2" w:rsidR="004E359C" w:rsidRDefault="00826AC0" w:rsidP="004E359C">
      <w:pPr>
        <w:pStyle w:val="Title"/>
        <w:jc w:val="center"/>
      </w:pPr>
      <w:bookmarkStart w:id="0" w:name="_Toc75950285"/>
      <w:bookmarkStart w:id="1" w:name="_Toc75950366"/>
      <w:bookmarkStart w:id="2" w:name="_Toc77936657"/>
      <w:r>
        <w:t>4</w:t>
      </w:r>
      <w:r w:rsidR="004E359C">
        <w:t>.</w:t>
      </w:r>
      <w:r>
        <w:t>5</w:t>
      </w:r>
    </w:p>
    <w:p w14:paraId="5EF568D5" w14:textId="45BE454E" w:rsidR="004E359C" w:rsidRDefault="00826AC0" w:rsidP="004E359C">
      <w:pPr>
        <w:pStyle w:val="Title"/>
        <w:jc w:val="center"/>
      </w:pPr>
      <w:r>
        <w:t>SPECIAL EXAMINATIONS ARRANGEMENTS</w:t>
      </w:r>
    </w:p>
    <w:p w14:paraId="4CB40176" w14:textId="77777777" w:rsidR="008C01F1" w:rsidRPr="00E62C64" w:rsidRDefault="008C01F1" w:rsidP="008C01F1">
      <w:pPr>
        <w:pStyle w:val="Heading1"/>
        <w:numPr>
          <w:ilvl w:val="0"/>
          <w:numId w:val="0"/>
        </w:numPr>
        <w:ind w:left="432" w:hanging="432"/>
      </w:pPr>
      <w:r>
        <w:t>Key Details</w:t>
      </w:r>
      <w:bookmarkEnd w:id="0"/>
      <w:bookmarkEnd w:id="1"/>
      <w:bookmarkEnd w:id="2"/>
    </w:p>
    <w:tbl>
      <w:tblPr>
        <w:tblStyle w:val="TableGrid"/>
        <w:tblW w:w="0" w:type="auto"/>
        <w:tblLook w:val="04A0" w:firstRow="1" w:lastRow="0" w:firstColumn="1" w:lastColumn="0" w:noHBand="0" w:noVBand="1"/>
      </w:tblPr>
      <w:tblGrid>
        <w:gridCol w:w="4401"/>
        <w:gridCol w:w="4449"/>
      </w:tblGrid>
      <w:tr w:rsidR="008C01F1" w:rsidRPr="00424E11" w14:paraId="2956C460" w14:textId="77777777" w:rsidTr="0041561E">
        <w:trPr>
          <w:trHeight w:val="340"/>
        </w:trPr>
        <w:tc>
          <w:tcPr>
            <w:tcW w:w="4508" w:type="dxa"/>
            <w:vAlign w:val="center"/>
          </w:tcPr>
          <w:p w14:paraId="30A8D9CB" w14:textId="77777777" w:rsidR="008C01F1" w:rsidRPr="00FE2C3C" w:rsidRDefault="008C01F1" w:rsidP="0041561E">
            <w:pPr>
              <w:rPr>
                <w:rStyle w:val="SubtleEmphasis"/>
                <w:b/>
                <w:bCs/>
              </w:rPr>
            </w:pPr>
            <w:r w:rsidRPr="00FE2C3C">
              <w:rPr>
                <w:rStyle w:val="SubtleEmphasis"/>
                <w:b/>
                <w:bCs/>
              </w:rPr>
              <w:t>POLICY TITLE</w:t>
            </w:r>
          </w:p>
        </w:tc>
        <w:tc>
          <w:tcPr>
            <w:tcW w:w="4508" w:type="dxa"/>
            <w:vAlign w:val="center"/>
          </w:tcPr>
          <w:p w14:paraId="58B816FD" w14:textId="3CCC06D1" w:rsidR="008C01F1" w:rsidRPr="00D9301C" w:rsidRDefault="00826AC0" w:rsidP="00891224">
            <w:pPr>
              <w:rPr>
                <w:rStyle w:val="SubtleEmphasis"/>
              </w:rPr>
            </w:pPr>
            <w:r>
              <w:rPr>
                <w:rStyle w:val="SubtleEmphasis"/>
              </w:rPr>
              <w:t>Special Examinations Arrangements</w:t>
            </w:r>
          </w:p>
        </w:tc>
      </w:tr>
      <w:tr w:rsidR="008C01F1" w:rsidRPr="00424E11" w14:paraId="10EBFB74" w14:textId="77777777" w:rsidTr="0041561E">
        <w:trPr>
          <w:trHeight w:val="340"/>
        </w:trPr>
        <w:tc>
          <w:tcPr>
            <w:tcW w:w="4508" w:type="dxa"/>
            <w:vAlign w:val="center"/>
          </w:tcPr>
          <w:p w14:paraId="00B84FE6" w14:textId="77777777" w:rsidR="008C01F1" w:rsidRPr="00FE2C3C" w:rsidRDefault="008C01F1" w:rsidP="0041561E">
            <w:pPr>
              <w:rPr>
                <w:rStyle w:val="SubtleEmphasis"/>
                <w:b/>
                <w:bCs/>
              </w:rPr>
            </w:pPr>
            <w:r w:rsidRPr="00FE2C3C">
              <w:rPr>
                <w:rStyle w:val="SubtleEmphasis"/>
                <w:b/>
                <w:bCs/>
              </w:rPr>
              <w:t>DATE APPROVED</w:t>
            </w:r>
          </w:p>
        </w:tc>
        <w:tc>
          <w:tcPr>
            <w:tcW w:w="4508" w:type="dxa"/>
            <w:vAlign w:val="center"/>
          </w:tcPr>
          <w:p w14:paraId="39DDE6CC" w14:textId="0E9A78F2" w:rsidR="008C01F1" w:rsidRPr="00D9301C" w:rsidRDefault="00F662C8" w:rsidP="0041561E">
            <w:pPr>
              <w:rPr>
                <w:rStyle w:val="SubtleEmphasis"/>
              </w:rPr>
            </w:pPr>
            <w:r>
              <w:rPr>
                <w:rStyle w:val="SubtleEmphasis"/>
              </w:rPr>
              <w:t>01 Sep 2008</w:t>
            </w:r>
          </w:p>
        </w:tc>
      </w:tr>
      <w:tr w:rsidR="008C01F1" w:rsidRPr="00424E11" w14:paraId="176382AD" w14:textId="77777777" w:rsidTr="0041561E">
        <w:trPr>
          <w:trHeight w:val="340"/>
        </w:trPr>
        <w:tc>
          <w:tcPr>
            <w:tcW w:w="4508" w:type="dxa"/>
            <w:vAlign w:val="center"/>
          </w:tcPr>
          <w:p w14:paraId="481A39D4" w14:textId="77777777" w:rsidR="008C01F1" w:rsidRPr="00FE2C3C" w:rsidRDefault="008C01F1" w:rsidP="0041561E">
            <w:pPr>
              <w:rPr>
                <w:rStyle w:val="SubtleEmphasis"/>
                <w:b/>
                <w:bCs/>
              </w:rPr>
            </w:pPr>
            <w:r w:rsidRPr="00FE2C3C">
              <w:rPr>
                <w:rStyle w:val="SubtleEmphasis"/>
                <w:b/>
                <w:bCs/>
              </w:rPr>
              <w:t>APPROVING BODY</w:t>
            </w:r>
          </w:p>
        </w:tc>
        <w:tc>
          <w:tcPr>
            <w:tcW w:w="4508" w:type="dxa"/>
            <w:vAlign w:val="center"/>
          </w:tcPr>
          <w:p w14:paraId="312945B2" w14:textId="397CA865" w:rsidR="008C01F1" w:rsidRPr="00D9301C" w:rsidRDefault="00891224" w:rsidP="00891224">
            <w:pPr>
              <w:rPr>
                <w:rStyle w:val="SubtleEmphasis"/>
              </w:rPr>
            </w:pPr>
            <w:r>
              <w:rPr>
                <w:rStyle w:val="SubtleEmphasis"/>
              </w:rPr>
              <w:t>Academic Board</w:t>
            </w:r>
            <w:r w:rsidR="00F662C8">
              <w:rPr>
                <w:rStyle w:val="SubtleEmphasis"/>
              </w:rPr>
              <w:t xml:space="preserve"> via AQSC</w:t>
            </w:r>
          </w:p>
        </w:tc>
      </w:tr>
      <w:tr w:rsidR="008C01F1" w:rsidRPr="00424E11" w14:paraId="6FEFE0BF" w14:textId="77777777" w:rsidTr="0041561E">
        <w:trPr>
          <w:trHeight w:val="340"/>
        </w:trPr>
        <w:tc>
          <w:tcPr>
            <w:tcW w:w="4508" w:type="dxa"/>
            <w:vAlign w:val="center"/>
          </w:tcPr>
          <w:p w14:paraId="5F98E57C" w14:textId="77777777" w:rsidR="008C01F1" w:rsidRPr="00FE2C3C" w:rsidRDefault="008C01F1" w:rsidP="0041561E">
            <w:pPr>
              <w:rPr>
                <w:rStyle w:val="SubtleEmphasis"/>
                <w:b/>
                <w:bCs/>
              </w:rPr>
            </w:pPr>
            <w:r w:rsidRPr="00FE2C3C">
              <w:rPr>
                <w:rStyle w:val="SubtleEmphasis"/>
                <w:b/>
                <w:bCs/>
              </w:rPr>
              <w:t>VERSION</w:t>
            </w:r>
          </w:p>
        </w:tc>
        <w:tc>
          <w:tcPr>
            <w:tcW w:w="4508" w:type="dxa"/>
            <w:vAlign w:val="center"/>
          </w:tcPr>
          <w:p w14:paraId="07A8C08F" w14:textId="699E436B" w:rsidR="008C01F1" w:rsidRPr="00D9301C" w:rsidRDefault="00F662C8" w:rsidP="0041561E">
            <w:pPr>
              <w:rPr>
                <w:rStyle w:val="SubtleEmphasis"/>
              </w:rPr>
            </w:pPr>
            <w:r>
              <w:rPr>
                <w:rStyle w:val="SubtleEmphasis"/>
              </w:rPr>
              <w:t>2</w:t>
            </w:r>
          </w:p>
        </w:tc>
      </w:tr>
      <w:tr w:rsidR="008C01F1" w:rsidRPr="00424E11" w14:paraId="3924D8C7" w14:textId="77777777" w:rsidTr="0041561E">
        <w:trPr>
          <w:trHeight w:val="340"/>
        </w:trPr>
        <w:tc>
          <w:tcPr>
            <w:tcW w:w="4508" w:type="dxa"/>
            <w:vAlign w:val="center"/>
          </w:tcPr>
          <w:p w14:paraId="608E056F" w14:textId="77777777" w:rsidR="008C01F1" w:rsidRPr="00FE2C3C" w:rsidRDefault="008C01F1" w:rsidP="0041561E">
            <w:pPr>
              <w:rPr>
                <w:rStyle w:val="SubtleEmphasis"/>
                <w:b/>
                <w:bCs/>
              </w:rPr>
            </w:pPr>
            <w:r w:rsidRPr="00FE2C3C">
              <w:rPr>
                <w:rStyle w:val="SubtleEmphasis"/>
                <w:b/>
                <w:bCs/>
              </w:rPr>
              <w:t>PREVIOUS REVIEW DATES</w:t>
            </w:r>
          </w:p>
        </w:tc>
        <w:tc>
          <w:tcPr>
            <w:tcW w:w="4508" w:type="dxa"/>
            <w:vAlign w:val="center"/>
          </w:tcPr>
          <w:p w14:paraId="43734B84" w14:textId="075B57BB" w:rsidR="008C01F1" w:rsidRPr="00D9301C" w:rsidRDefault="00F662C8" w:rsidP="0041561E">
            <w:pPr>
              <w:rPr>
                <w:rStyle w:val="SubtleEmphasis"/>
              </w:rPr>
            </w:pPr>
            <w:r>
              <w:rPr>
                <w:rStyle w:val="SubtleEmphasis"/>
              </w:rPr>
              <w:t>Jul 2019</w:t>
            </w:r>
          </w:p>
        </w:tc>
      </w:tr>
      <w:tr w:rsidR="008C01F1" w:rsidRPr="00424E11" w14:paraId="2DEFB1DF" w14:textId="77777777" w:rsidTr="0041561E">
        <w:trPr>
          <w:trHeight w:val="340"/>
        </w:trPr>
        <w:tc>
          <w:tcPr>
            <w:tcW w:w="4508" w:type="dxa"/>
            <w:vAlign w:val="center"/>
          </w:tcPr>
          <w:p w14:paraId="559D0B41" w14:textId="77777777" w:rsidR="008C01F1" w:rsidRPr="00FE2C3C" w:rsidRDefault="008C01F1" w:rsidP="0041561E">
            <w:pPr>
              <w:rPr>
                <w:rStyle w:val="SubtleEmphasis"/>
                <w:b/>
                <w:bCs/>
              </w:rPr>
            </w:pPr>
            <w:r w:rsidRPr="00FE2C3C">
              <w:rPr>
                <w:rStyle w:val="SubtleEmphasis"/>
                <w:b/>
                <w:bCs/>
              </w:rPr>
              <w:t>NEXT REVIEW DATE</w:t>
            </w:r>
          </w:p>
        </w:tc>
        <w:tc>
          <w:tcPr>
            <w:tcW w:w="4508" w:type="dxa"/>
            <w:vAlign w:val="center"/>
          </w:tcPr>
          <w:p w14:paraId="04C5A8F7" w14:textId="0D04B060" w:rsidR="008C01F1" w:rsidRPr="00D9301C" w:rsidRDefault="008C01F1" w:rsidP="0041561E">
            <w:pPr>
              <w:rPr>
                <w:rStyle w:val="SubtleEmphasis"/>
              </w:rPr>
            </w:pPr>
          </w:p>
        </w:tc>
      </w:tr>
      <w:tr w:rsidR="008C01F1" w:rsidRPr="00424E11" w14:paraId="08AC1F78" w14:textId="77777777" w:rsidTr="0041561E">
        <w:trPr>
          <w:trHeight w:val="340"/>
        </w:trPr>
        <w:tc>
          <w:tcPr>
            <w:tcW w:w="4508" w:type="dxa"/>
            <w:vAlign w:val="center"/>
          </w:tcPr>
          <w:p w14:paraId="5F877CF2" w14:textId="77777777" w:rsidR="008C01F1" w:rsidRPr="00FE2C3C" w:rsidRDefault="008C01F1" w:rsidP="0041561E">
            <w:pPr>
              <w:rPr>
                <w:rStyle w:val="SubtleEmphasis"/>
                <w:b/>
                <w:bCs/>
              </w:rPr>
            </w:pPr>
            <w:r w:rsidRPr="5E802755">
              <w:rPr>
                <w:rStyle w:val="SubtleEmphasis"/>
                <w:b/>
                <w:bCs/>
              </w:rPr>
              <w:t>OUTCOME OF EQUALITY IMPACT ASSESSMENT</w:t>
            </w:r>
          </w:p>
        </w:tc>
        <w:tc>
          <w:tcPr>
            <w:tcW w:w="4508" w:type="dxa"/>
            <w:vAlign w:val="center"/>
          </w:tcPr>
          <w:p w14:paraId="7447FC6F" w14:textId="0D3BE2B5" w:rsidR="008C01F1" w:rsidRPr="00D9301C" w:rsidRDefault="008C01F1" w:rsidP="0041561E">
            <w:pPr>
              <w:rPr>
                <w:rStyle w:val="SubtleEmphasis"/>
              </w:rPr>
            </w:pPr>
          </w:p>
        </w:tc>
      </w:tr>
      <w:tr w:rsidR="008C01F1" w:rsidRPr="00424E11" w14:paraId="78CA7742" w14:textId="77777777" w:rsidTr="0041561E">
        <w:trPr>
          <w:trHeight w:val="340"/>
        </w:trPr>
        <w:tc>
          <w:tcPr>
            <w:tcW w:w="4508" w:type="dxa"/>
            <w:vAlign w:val="center"/>
          </w:tcPr>
          <w:p w14:paraId="4E3FFCDC" w14:textId="77777777" w:rsidR="008C01F1" w:rsidRPr="00FE2C3C" w:rsidRDefault="008C01F1" w:rsidP="0041561E">
            <w:pPr>
              <w:rPr>
                <w:rStyle w:val="SubtleEmphasis"/>
                <w:b/>
                <w:bCs/>
              </w:rPr>
            </w:pPr>
            <w:r w:rsidRPr="00FE2C3C">
              <w:rPr>
                <w:rStyle w:val="SubtleEmphasis"/>
                <w:b/>
                <w:bCs/>
              </w:rPr>
              <w:t>RELATED POLICIES / PROCEDURES / GUIDANCE</w:t>
            </w:r>
          </w:p>
        </w:tc>
        <w:tc>
          <w:tcPr>
            <w:tcW w:w="4508" w:type="dxa"/>
            <w:vAlign w:val="center"/>
          </w:tcPr>
          <w:p w14:paraId="07D45B97" w14:textId="3E320985" w:rsidR="008C01F1" w:rsidRPr="007B244E" w:rsidRDefault="00F662C8" w:rsidP="007B244E">
            <w:pPr>
              <w:rPr>
                <w:rStyle w:val="SubtleEmphasis"/>
                <w:rFonts w:cs="Arial"/>
                <w:i w:val="0"/>
              </w:rPr>
            </w:pPr>
            <w:hyperlink r:id="rId11" w:history="1">
              <w:r w:rsidR="007B244E" w:rsidRPr="007B244E">
                <w:rPr>
                  <w:rStyle w:val="Hyperlink"/>
                  <w:rFonts w:ascii="Arial" w:hAnsi="Arial" w:cs="Arial"/>
                  <w:i/>
                  <w:sz w:val="24"/>
                </w:rPr>
                <w:t>Academic Handbook Ah1_04 (cardiffmet.ac.uk)</w:t>
              </w:r>
            </w:hyperlink>
          </w:p>
        </w:tc>
      </w:tr>
      <w:tr w:rsidR="00917AE3" w:rsidRPr="00424E11" w14:paraId="1815EA33" w14:textId="77777777" w:rsidTr="0041561E">
        <w:trPr>
          <w:trHeight w:val="340"/>
        </w:trPr>
        <w:tc>
          <w:tcPr>
            <w:tcW w:w="4508" w:type="dxa"/>
            <w:vAlign w:val="center"/>
          </w:tcPr>
          <w:p w14:paraId="0A4E2327" w14:textId="77777777" w:rsidR="00917AE3" w:rsidRPr="00FE2C3C" w:rsidRDefault="00917AE3" w:rsidP="00917AE3">
            <w:pPr>
              <w:rPr>
                <w:rStyle w:val="SubtleEmphasis"/>
                <w:b/>
                <w:bCs/>
              </w:rPr>
            </w:pPr>
            <w:r w:rsidRPr="00FE2C3C">
              <w:rPr>
                <w:rStyle w:val="SubtleEmphasis"/>
                <w:b/>
                <w:bCs/>
              </w:rPr>
              <w:t>IMPLEMENTATION DATE</w:t>
            </w:r>
          </w:p>
        </w:tc>
        <w:tc>
          <w:tcPr>
            <w:tcW w:w="4508" w:type="dxa"/>
            <w:vAlign w:val="center"/>
          </w:tcPr>
          <w:p w14:paraId="72A75287" w14:textId="12915C65" w:rsidR="00917AE3" w:rsidRPr="00D9301C" w:rsidRDefault="00F662C8" w:rsidP="00917AE3">
            <w:pPr>
              <w:rPr>
                <w:rStyle w:val="SubtleEmphasis"/>
              </w:rPr>
            </w:pPr>
            <w:r>
              <w:rPr>
                <w:rStyle w:val="SubtleEmphasis"/>
              </w:rPr>
              <w:t>01 Sep 2008</w:t>
            </w:r>
          </w:p>
        </w:tc>
      </w:tr>
      <w:tr w:rsidR="008C01F1" w:rsidRPr="00424E11" w14:paraId="7F914869" w14:textId="77777777" w:rsidTr="0041561E">
        <w:trPr>
          <w:trHeight w:val="340"/>
        </w:trPr>
        <w:tc>
          <w:tcPr>
            <w:tcW w:w="4508" w:type="dxa"/>
            <w:vAlign w:val="center"/>
          </w:tcPr>
          <w:p w14:paraId="1BC66266" w14:textId="77777777" w:rsidR="008C01F1" w:rsidRPr="00FE2C3C" w:rsidRDefault="008C01F1" w:rsidP="0041561E">
            <w:pPr>
              <w:rPr>
                <w:rStyle w:val="SubtleEmphasis"/>
                <w:b/>
                <w:bCs/>
              </w:rPr>
            </w:pPr>
            <w:r w:rsidRPr="00FE2C3C">
              <w:rPr>
                <w:rStyle w:val="SubtleEmphasis"/>
                <w:b/>
                <w:bCs/>
              </w:rPr>
              <w:t>POLICY OWNER (JOB TITLE)</w:t>
            </w:r>
          </w:p>
        </w:tc>
        <w:tc>
          <w:tcPr>
            <w:tcW w:w="4508" w:type="dxa"/>
            <w:vAlign w:val="center"/>
          </w:tcPr>
          <w:p w14:paraId="24B99B8D" w14:textId="66B203BF" w:rsidR="008C01F1" w:rsidRPr="00D9301C" w:rsidRDefault="00BA387B" w:rsidP="0041561E">
            <w:pPr>
              <w:rPr>
                <w:rStyle w:val="SubtleEmphasis"/>
              </w:rPr>
            </w:pPr>
            <w:r>
              <w:rPr>
                <w:rStyle w:val="SubtleEmphasis"/>
              </w:rPr>
              <w:t>Director of Registry Services</w:t>
            </w:r>
          </w:p>
        </w:tc>
      </w:tr>
      <w:tr w:rsidR="008C01F1" w:rsidRPr="00424E11" w14:paraId="58814973" w14:textId="77777777" w:rsidTr="0041561E">
        <w:trPr>
          <w:trHeight w:val="340"/>
        </w:trPr>
        <w:tc>
          <w:tcPr>
            <w:tcW w:w="4508" w:type="dxa"/>
            <w:vAlign w:val="center"/>
          </w:tcPr>
          <w:p w14:paraId="0393DC55" w14:textId="77777777" w:rsidR="008C01F1" w:rsidRPr="00FE2C3C" w:rsidRDefault="008C01F1" w:rsidP="0041561E">
            <w:pPr>
              <w:rPr>
                <w:rStyle w:val="SubtleEmphasis"/>
                <w:b/>
                <w:bCs/>
              </w:rPr>
            </w:pPr>
            <w:r w:rsidRPr="00FE2C3C">
              <w:rPr>
                <w:rStyle w:val="SubtleEmphasis"/>
                <w:b/>
                <w:bCs/>
              </w:rPr>
              <w:t>UNIT / SERVICE</w:t>
            </w:r>
          </w:p>
        </w:tc>
        <w:tc>
          <w:tcPr>
            <w:tcW w:w="4508" w:type="dxa"/>
            <w:vAlign w:val="center"/>
          </w:tcPr>
          <w:p w14:paraId="5A7869D7" w14:textId="5C2498EE" w:rsidR="008C01F1" w:rsidRPr="00D9301C" w:rsidRDefault="00BA387B" w:rsidP="0041561E">
            <w:pPr>
              <w:rPr>
                <w:rStyle w:val="SubtleEmphasis"/>
              </w:rPr>
            </w:pPr>
            <w:r>
              <w:rPr>
                <w:rStyle w:val="SubtleEmphasis"/>
              </w:rPr>
              <w:t>Registry Services</w:t>
            </w:r>
          </w:p>
        </w:tc>
      </w:tr>
      <w:tr w:rsidR="008C01F1" w:rsidRPr="00424E11" w14:paraId="53B7C069" w14:textId="77777777" w:rsidTr="0041561E">
        <w:trPr>
          <w:trHeight w:val="340"/>
        </w:trPr>
        <w:tc>
          <w:tcPr>
            <w:tcW w:w="4508" w:type="dxa"/>
            <w:vAlign w:val="center"/>
          </w:tcPr>
          <w:p w14:paraId="72EBB3A4" w14:textId="77777777" w:rsidR="008C01F1" w:rsidRPr="00FE2C3C" w:rsidRDefault="008C01F1" w:rsidP="0041561E">
            <w:pPr>
              <w:rPr>
                <w:rStyle w:val="SubtleEmphasis"/>
                <w:b/>
                <w:bCs/>
              </w:rPr>
            </w:pPr>
            <w:r w:rsidRPr="00FE2C3C">
              <w:rPr>
                <w:rStyle w:val="SubtleEmphasis"/>
                <w:b/>
                <w:bCs/>
              </w:rPr>
              <w:t>CONTACT EMAIL</w:t>
            </w:r>
          </w:p>
        </w:tc>
        <w:tc>
          <w:tcPr>
            <w:tcW w:w="4508" w:type="dxa"/>
            <w:vAlign w:val="center"/>
          </w:tcPr>
          <w:p w14:paraId="575785E0" w14:textId="5ACEDD9F" w:rsidR="008C01F1" w:rsidRPr="00D9301C" w:rsidRDefault="00BA387B" w:rsidP="0041561E">
            <w:pPr>
              <w:rPr>
                <w:rStyle w:val="SubtleEmphasis"/>
              </w:rPr>
            </w:pPr>
            <w:r>
              <w:rPr>
                <w:rStyle w:val="SubtleEmphasis"/>
              </w:rPr>
              <w:t>regulations</w:t>
            </w:r>
            <w:r w:rsidR="008C01F1" w:rsidRPr="00D9301C">
              <w:rPr>
                <w:rStyle w:val="SubtleEmphasis"/>
              </w:rPr>
              <w:t>@cardiffmet.ac.uk</w:t>
            </w:r>
          </w:p>
        </w:tc>
      </w:tr>
    </w:tbl>
    <w:p w14:paraId="4B5D5469" w14:textId="77777777" w:rsidR="008C01F1" w:rsidRDefault="008C01F1" w:rsidP="008C01F1">
      <w:pPr>
        <w:rPr>
          <w:rStyle w:val="SubtleEmphasis"/>
        </w:rPr>
      </w:pPr>
      <w:r>
        <w:rPr>
          <w:rStyle w:val="SubtleEmphasis"/>
        </w:rPr>
        <w:t xml:space="preserve"> </w:t>
      </w:r>
    </w:p>
    <w:p w14:paraId="567C18EF" w14:textId="77777777" w:rsidR="008C01F1" w:rsidRDefault="008C01F1" w:rsidP="008C01F1">
      <w:pPr>
        <w:pStyle w:val="Heading1"/>
        <w:numPr>
          <w:ilvl w:val="0"/>
          <w:numId w:val="0"/>
        </w:numPr>
        <w:ind w:left="431" w:hanging="431"/>
      </w:pPr>
      <w:r>
        <w:t>Version Control</w:t>
      </w:r>
    </w:p>
    <w:tbl>
      <w:tblPr>
        <w:tblStyle w:val="TableGrid"/>
        <w:tblW w:w="0" w:type="auto"/>
        <w:tblLook w:val="04A0" w:firstRow="1" w:lastRow="0" w:firstColumn="1" w:lastColumn="0" w:noHBand="0" w:noVBand="1"/>
      </w:tblPr>
      <w:tblGrid>
        <w:gridCol w:w="1822"/>
        <w:gridCol w:w="2089"/>
        <w:gridCol w:w="4939"/>
      </w:tblGrid>
      <w:tr w:rsidR="008C01F1" w14:paraId="2AD10223" w14:textId="77777777" w:rsidTr="00CA2FB5">
        <w:tc>
          <w:tcPr>
            <w:tcW w:w="1838" w:type="dxa"/>
          </w:tcPr>
          <w:p w14:paraId="71D56C07" w14:textId="77777777" w:rsidR="008C01F1" w:rsidRPr="00CD441C" w:rsidRDefault="008C01F1" w:rsidP="0041561E">
            <w:pPr>
              <w:rPr>
                <w:rStyle w:val="SubtleEmphasis"/>
                <w:b/>
                <w:bCs/>
              </w:rPr>
            </w:pPr>
            <w:r w:rsidRPr="00CD441C">
              <w:rPr>
                <w:rStyle w:val="SubtleEmphasis"/>
                <w:b/>
                <w:bCs/>
              </w:rPr>
              <w:t>VERSION</w:t>
            </w:r>
          </w:p>
        </w:tc>
        <w:tc>
          <w:tcPr>
            <w:tcW w:w="2126" w:type="dxa"/>
          </w:tcPr>
          <w:p w14:paraId="239E3544" w14:textId="77777777" w:rsidR="008C01F1" w:rsidRPr="00CD441C" w:rsidRDefault="008C01F1" w:rsidP="0041561E">
            <w:pPr>
              <w:rPr>
                <w:rStyle w:val="SubtleEmphasis"/>
                <w:b/>
                <w:bCs/>
              </w:rPr>
            </w:pPr>
            <w:r w:rsidRPr="00CD441C">
              <w:rPr>
                <w:rStyle w:val="SubtleEmphasis"/>
                <w:b/>
                <w:bCs/>
              </w:rPr>
              <w:t>DATE</w:t>
            </w:r>
          </w:p>
        </w:tc>
        <w:tc>
          <w:tcPr>
            <w:tcW w:w="5052" w:type="dxa"/>
          </w:tcPr>
          <w:p w14:paraId="076E3AC3" w14:textId="77777777" w:rsidR="008C01F1" w:rsidRPr="00CD441C" w:rsidRDefault="008C01F1" w:rsidP="0041561E">
            <w:pPr>
              <w:rPr>
                <w:rStyle w:val="SubtleEmphasis"/>
                <w:b/>
                <w:bCs/>
              </w:rPr>
            </w:pPr>
            <w:r w:rsidRPr="00CD441C">
              <w:rPr>
                <w:rStyle w:val="SubtleEmphasis"/>
                <w:b/>
                <w:bCs/>
              </w:rPr>
              <w:t>REASON FOR CHANGE</w:t>
            </w:r>
          </w:p>
        </w:tc>
      </w:tr>
      <w:tr w:rsidR="008C01F1" w14:paraId="07F16DA6" w14:textId="77777777" w:rsidTr="00CA2FB5">
        <w:tc>
          <w:tcPr>
            <w:tcW w:w="1838" w:type="dxa"/>
          </w:tcPr>
          <w:p w14:paraId="2F4BD481" w14:textId="6B6FFA47" w:rsidR="008C01F1" w:rsidRPr="00CD441C" w:rsidRDefault="008C01F1" w:rsidP="0041561E">
            <w:pPr>
              <w:rPr>
                <w:rStyle w:val="SubtleEmphasis"/>
              </w:rPr>
            </w:pPr>
          </w:p>
        </w:tc>
        <w:tc>
          <w:tcPr>
            <w:tcW w:w="2126" w:type="dxa"/>
          </w:tcPr>
          <w:p w14:paraId="0B241FE6" w14:textId="1667F594" w:rsidR="008C01F1" w:rsidRPr="00CD441C" w:rsidRDefault="008C01F1" w:rsidP="0041561E">
            <w:pPr>
              <w:rPr>
                <w:rStyle w:val="SubtleEmphasis"/>
              </w:rPr>
            </w:pPr>
          </w:p>
        </w:tc>
        <w:tc>
          <w:tcPr>
            <w:tcW w:w="5052" w:type="dxa"/>
          </w:tcPr>
          <w:p w14:paraId="03E87587" w14:textId="797C9F4F" w:rsidR="008C01F1" w:rsidRPr="00CD441C" w:rsidRDefault="008C01F1" w:rsidP="0041561E">
            <w:pPr>
              <w:rPr>
                <w:rStyle w:val="SubtleEmphasis"/>
              </w:rPr>
            </w:pPr>
          </w:p>
        </w:tc>
      </w:tr>
      <w:tr w:rsidR="008C01F1" w14:paraId="45B9D50E" w14:textId="77777777" w:rsidTr="00CA2FB5">
        <w:tc>
          <w:tcPr>
            <w:tcW w:w="1838" w:type="dxa"/>
          </w:tcPr>
          <w:p w14:paraId="54083638" w14:textId="07CD0703" w:rsidR="008C01F1" w:rsidRPr="00CD441C" w:rsidRDefault="008C01F1" w:rsidP="0041561E">
            <w:pPr>
              <w:rPr>
                <w:rStyle w:val="SubtleEmphasis"/>
              </w:rPr>
            </w:pPr>
          </w:p>
        </w:tc>
        <w:tc>
          <w:tcPr>
            <w:tcW w:w="2126" w:type="dxa"/>
          </w:tcPr>
          <w:p w14:paraId="5A14F608" w14:textId="5F7D08B4" w:rsidR="008C01F1" w:rsidRPr="00CD441C" w:rsidRDefault="008C01F1" w:rsidP="0041561E">
            <w:pPr>
              <w:rPr>
                <w:rStyle w:val="SubtleEmphasis"/>
              </w:rPr>
            </w:pPr>
          </w:p>
        </w:tc>
        <w:tc>
          <w:tcPr>
            <w:tcW w:w="5052" w:type="dxa"/>
          </w:tcPr>
          <w:p w14:paraId="712F7C20" w14:textId="2EEA435A" w:rsidR="008C01F1" w:rsidRPr="00CD441C" w:rsidRDefault="008C01F1" w:rsidP="0041561E">
            <w:pPr>
              <w:rPr>
                <w:rStyle w:val="SubtleEmphasis"/>
              </w:rPr>
            </w:pPr>
          </w:p>
        </w:tc>
      </w:tr>
    </w:tbl>
    <w:p w14:paraId="73EBB50C" w14:textId="77777777" w:rsidR="00891224" w:rsidRDefault="00891224" w:rsidP="00917AE3">
      <w:pPr>
        <w:pStyle w:val="Title"/>
      </w:pPr>
    </w:p>
    <w:p w14:paraId="32800176" w14:textId="77777777" w:rsidR="00891224" w:rsidRDefault="00891224" w:rsidP="00891224">
      <w:pPr>
        <w:rPr>
          <w:rFonts w:ascii="Altis" w:eastAsiaTheme="majorEastAsia" w:hAnsi="Altis" w:cstheme="majorBidi"/>
          <w:color w:val="13335A"/>
          <w:spacing w:val="-10"/>
          <w:kern w:val="28"/>
          <w:sz w:val="48"/>
          <w:szCs w:val="56"/>
        </w:rPr>
      </w:pPr>
      <w:r>
        <w:br w:type="page"/>
      </w:r>
    </w:p>
    <w:p w14:paraId="4C2F412B" w14:textId="1B70BCBF" w:rsidR="008C01F1" w:rsidRDefault="00F662C8" w:rsidP="008D48A9">
      <w:pPr>
        <w:pStyle w:val="BodyText"/>
        <w:rPr>
          <w:rFonts w:ascii="Altis" w:eastAsiaTheme="majorEastAsia" w:hAnsi="Altis" w:cstheme="majorBidi"/>
          <w:iCs/>
          <w:color w:val="13335A"/>
          <w:spacing w:val="-10"/>
          <w:kern w:val="28"/>
          <w:sz w:val="48"/>
          <w:szCs w:val="56"/>
          <w:lang w:val="en-GB"/>
        </w:rPr>
      </w:pPr>
      <w:r>
        <w:rPr>
          <w:rFonts w:ascii="Altis" w:eastAsiaTheme="majorEastAsia" w:hAnsi="Altis" w:cstheme="majorBidi"/>
          <w:iCs/>
          <w:color w:val="13335A"/>
          <w:spacing w:val="-10"/>
          <w:kern w:val="28"/>
          <w:sz w:val="48"/>
          <w:szCs w:val="56"/>
          <w:lang w:val="en-GB"/>
        </w:rPr>
        <w:lastRenderedPageBreak/>
        <w:t>Special Examinations Arrangements</w:t>
      </w:r>
    </w:p>
    <w:p w14:paraId="5679A284" w14:textId="77777777" w:rsidR="00F662C8" w:rsidRDefault="00F662C8" w:rsidP="00F662C8">
      <w:pPr>
        <w:pStyle w:val="BodyText"/>
        <w:spacing w:before="6"/>
        <w:rPr>
          <w:b/>
        </w:rPr>
      </w:pPr>
    </w:p>
    <w:p w14:paraId="135C8AB5" w14:textId="54A72CB3" w:rsidR="00F662C8" w:rsidRPr="00F662C8" w:rsidRDefault="00F662C8" w:rsidP="00F662C8">
      <w:pPr>
        <w:pStyle w:val="ListParagraph"/>
        <w:numPr>
          <w:ilvl w:val="0"/>
          <w:numId w:val="8"/>
        </w:numPr>
        <w:tabs>
          <w:tab w:val="left" w:pos="821"/>
        </w:tabs>
        <w:ind w:right="117" w:hanging="720"/>
        <w:rPr>
          <w:sz w:val="24"/>
          <w:szCs w:val="24"/>
        </w:rPr>
      </w:pPr>
      <w:r w:rsidRPr="00F662C8">
        <w:rPr>
          <w:sz w:val="24"/>
          <w:szCs w:val="24"/>
        </w:rPr>
        <w:t>A candidate who has submitted to the Director of Registry Services a medical certificate that he or she is unable through illness or accident to attend at the examination room but is fit to undergo examination may be examined in a special room if the Director of Registry Service</w:t>
      </w:r>
      <w:r>
        <w:rPr>
          <w:sz w:val="24"/>
          <w:szCs w:val="24"/>
        </w:rPr>
        <w:t xml:space="preserve">s, in conjunction with the Dean </w:t>
      </w:r>
      <w:r w:rsidRPr="00F662C8">
        <w:rPr>
          <w:sz w:val="24"/>
          <w:szCs w:val="24"/>
        </w:rPr>
        <w:t>of School, is able to make satisfactory arrangements for the</w:t>
      </w:r>
      <w:r w:rsidRPr="00F662C8">
        <w:rPr>
          <w:spacing w:val="-9"/>
          <w:sz w:val="24"/>
          <w:szCs w:val="24"/>
        </w:rPr>
        <w:t xml:space="preserve"> </w:t>
      </w:r>
      <w:r w:rsidRPr="00F662C8">
        <w:rPr>
          <w:sz w:val="24"/>
          <w:szCs w:val="24"/>
        </w:rPr>
        <w:t>examination.</w:t>
      </w:r>
    </w:p>
    <w:p w14:paraId="6041F2AE" w14:textId="77777777" w:rsidR="00F662C8" w:rsidRPr="00F662C8" w:rsidRDefault="00F662C8" w:rsidP="00F662C8">
      <w:pPr>
        <w:pStyle w:val="BodyText"/>
        <w:spacing w:before="11"/>
      </w:pPr>
    </w:p>
    <w:p w14:paraId="5D07EE80" w14:textId="77777777" w:rsidR="00F662C8" w:rsidRPr="00F662C8" w:rsidRDefault="00F662C8" w:rsidP="00F662C8">
      <w:pPr>
        <w:pStyle w:val="ListParagraph"/>
        <w:numPr>
          <w:ilvl w:val="0"/>
          <w:numId w:val="8"/>
        </w:numPr>
        <w:tabs>
          <w:tab w:val="left" w:pos="821"/>
        </w:tabs>
        <w:ind w:right="117" w:hanging="720"/>
        <w:rPr>
          <w:sz w:val="24"/>
          <w:szCs w:val="24"/>
        </w:rPr>
      </w:pPr>
      <w:r w:rsidRPr="00F662C8">
        <w:rPr>
          <w:sz w:val="24"/>
          <w:szCs w:val="24"/>
        </w:rPr>
        <w:t>In exceptional circumstances, a candidate may, with the approval of the Vice-Chancellor, sit for a written examination at another appropriate institution or venue, provided that satisfactory arrangements can be made for the examination by the Director of Registry Services. The examination should be taken at the same time as the paper at the University. Any expense incurred will be borne by the candidate.</w:t>
      </w:r>
    </w:p>
    <w:p w14:paraId="145596EB" w14:textId="77777777" w:rsidR="00F662C8" w:rsidRPr="00F662C8" w:rsidRDefault="00F662C8" w:rsidP="00F662C8">
      <w:pPr>
        <w:pStyle w:val="BodyText"/>
        <w:spacing w:before="11"/>
      </w:pPr>
    </w:p>
    <w:p w14:paraId="328B76DC" w14:textId="77777777" w:rsidR="00F662C8" w:rsidRPr="00F662C8" w:rsidRDefault="00F662C8" w:rsidP="00F662C8">
      <w:pPr>
        <w:pStyle w:val="ListParagraph"/>
        <w:numPr>
          <w:ilvl w:val="0"/>
          <w:numId w:val="7"/>
        </w:numPr>
        <w:tabs>
          <w:tab w:val="left" w:pos="821"/>
        </w:tabs>
        <w:ind w:right="115" w:hanging="720"/>
        <w:jc w:val="left"/>
        <w:rPr>
          <w:sz w:val="24"/>
          <w:szCs w:val="24"/>
        </w:rPr>
      </w:pPr>
      <w:r w:rsidRPr="00F662C8">
        <w:rPr>
          <w:sz w:val="24"/>
          <w:szCs w:val="24"/>
        </w:rPr>
        <w:t>The variation of assessment arrangements is intended to enable all students to have the same opportunity to demonstrate the achievement of specific learning outcomes. Reasonable adjustments should not compromise academic standards or affect prescribed standards of professional bodies and should take into account the guidance in the QAA Quality Code for the assurance of academic quality and standards</w:t>
      </w:r>
      <w:r w:rsidRPr="00F662C8">
        <w:rPr>
          <w:spacing w:val="40"/>
          <w:sz w:val="24"/>
          <w:szCs w:val="24"/>
        </w:rPr>
        <w:t xml:space="preserve"> </w:t>
      </w:r>
      <w:r w:rsidRPr="00F662C8">
        <w:rPr>
          <w:sz w:val="24"/>
          <w:szCs w:val="24"/>
        </w:rPr>
        <w:t>in higher education, Advice and Guidance: Assessment</w:t>
      </w:r>
      <w:r w:rsidRPr="00F662C8">
        <w:rPr>
          <w:spacing w:val="-7"/>
          <w:sz w:val="24"/>
          <w:szCs w:val="24"/>
        </w:rPr>
        <w:t xml:space="preserve"> </w:t>
      </w:r>
      <w:r w:rsidRPr="00F662C8">
        <w:rPr>
          <w:sz w:val="24"/>
          <w:szCs w:val="24"/>
        </w:rPr>
        <w:t>(2018).</w:t>
      </w:r>
    </w:p>
    <w:p w14:paraId="2B5BA652" w14:textId="77777777" w:rsidR="00F662C8" w:rsidRPr="00F662C8" w:rsidRDefault="00F662C8" w:rsidP="00F662C8">
      <w:pPr>
        <w:pStyle w:val="BodyText"/>
        <w:spacing w:before="9"/>
      </w:pPr>
    </w:p>
    <w:p w14:paraId="76086DCE" w14:textId="77777777" w:rsidR="00F662C8" w:rsidRPr="00F662C8" w:rsidRDefault="00F662C8" w:rsidP="00F662C8">
      <w:pPr>
        <w:pStyle w:val="ListParagraph"/>
        <w:numPr>
          <w:ilvl w:val="0"/>
          <w:numId w:val="7"/>
        </w:numPr>
        <w:tabs>
          <w:tab w:val="left" w:pos="821"/>
        </w:tabs>
        <w:ind w:right="118" w:hanging="720"/>
        <w:jc w:val="left"/>
        <w:rPr>
          <w:sz w:val="24"/>
          <w:szCs w:val="24"/>
        </w:rPr>
      </w:pPr>
      <w:r w:rsidRPr="00F662C8">
        <w:rPr>
          <w:sz w:val="24"/>
          <w:szCs w:val="24"/>
        </w:rPr>
        <w:t>At the same time, the development of a more inclusive approach is encouraged by, for example, the use of alternative methods of assessment.</w:t>
      </w:r>
    </w:p>
    <w:p w14:paraId="3C6965C2" w14:textId="77777777" w:rsidR="00F662C8" w:rsidRPr="00F662C8" w:rsidRDefault="00F662C8" w:rsidP="00F662C8">
      <w:pPr>
        <w:pStyle w:val="BodyText"/>
        <w:spacing w:before="10"/>
      </w:pPr>
    </w:p>
    <w:p w14:paraId="327188F0" w14:textId="77777777" w:rsidR="00F662C8" w:rsidRPr="00F662C8" w:rsidRDefault="00F662C8" w:rsidP="00F662C8">
      <w:pPr>
        <w:pStyle w:val="ListParagraph"/>
        <w:numPr>
          <w:ilvl w:val="0"/>
          <w:numId w:val="7"/>
        </w:numPr>
        <w:tabs>
          <w:tab w:val="left" w:pos="821"/>
        </w:tabs>
        <w:spacing w:before="1"/>
        <w:ind w:right="119" w:hanging="720"/>
        <w:jc w:val="left"/>
        <w:rPr>
          <w:sz w:val="24"/>
          <w:szCs w:val="24"/>
        </w:rPr>
      </w:pPr>
      <w:r w:rsidRPr="00F662C8">
        <w:rPr>
          <w:sz w:val="24"/>
          <w:szCs w:val="24"/>
        </w:rPr>
        <w:t>The Director of Registry Services may permit reasonable adjustments to the arrangements for the conduct of examinations for disabled</w:t>
      </w:r>
      <w:r w:rsidRPr="00F662C8">
        <w:rPr>
          <w:spacing w:val="-5"/>
          <w:sz w:val="24"/>
          <w:szCs w:val="24"/>
        </w:rPr>
        <w:t xml:space="preserve"> </w:t>
      </w:r>
      <w:r w:rsidRPr="00F662C8">
        <w:rPr>
          <w:sz w:val="24"/>
          <w:szCs w:val="24"/>
        </w:rPr>
        <w:t>students.</w:t>
      </w:r>
    </w:p>
    <w:p w14:paraId="489F2146" w14:textId="77777777" w:rsidR="00F662C8" w:rsidRPr="00F662C8" w:rsidRDefault="00F662C8" w:rsidP="00F662C8">
      <w:pPr>
        <w:pStyle w:val="BodyText"/>
      </w:pPr>
    </w:p>
    <w:p w14:paraId="1BCC5C37" w14:textId="77777777" w:rsidR="00F662C8" w:rsidRPr="00F662C8" w:rsidRDefault="00F662C8" w:rsidP="00F662C8">
      <w:pPr>
        <w:pStyle w:val="ListParagraph"/>
        <w:numPr>
          <w:ilvl w:val="0"/>
          <w:numId w:val="7"/>
        </w:numPr>
        <w:tabs>
          <w:tab w:val="left" w:pos="821"/>
        </w:tabs>
        <w:ind w:right="116" w:hanging="720"/>
        <w:jc w:val="left"/>
        <w:rPr>
          <w:sz w:val="24"/>
          <w:szCs w:val="24"/>
        </w:rPr>
      </w:pPr>
      <w:r w:rsidRPr="00F662C8">
        <w:rPr>
          <w:sz w:val="24"/>
          <w:szCs w:val="24"/>
        </w:rPr>
        <w:t>The University is responsible for taking all reasonable steps to identify the support needs of disabled students and shall publish clear information on the procedure and time limits for requesting reasonable adjustments. It is the student’s responsibility to inform the University if he/she expects to have additional specific</w:t>
      </w:r>
      <w:r w:rsidRPr="00F662C8">
        <w:rPr>
          <w:spacing w:val="-3"/>
          <w:sz w:val="24"/>
          <w:szCs w:val="24"/>
        </w:rPr>
        <w:t xml:space="preserve"> </w:t>
      </w:r>
      <w:r w:rsidRPr="00F662C8">
        <w:rPr>
          <w:sz w:val="24"/>
          <w:szCs w:val="24"/>
        </w:rPr>
        <w:t>needs.</w:t>
      </w:r>
    </w:p>
    <w:p w14:paraId="09FA5F09" w14:textId="77777777" w:rsidR="00F662C8" w:rsidRPr="00F662C8" w:rsidRDefault="00F662C8" w:rsidP="00F662C8">
      <w:pPr>
        <w:pStyle w:val="BodyText"/>
      </w:pPr>
    </w:p>
    <w:p w14:paraId="651C8075" w14:textId="427EDE11" w:rsidR="00F662C8" w:rsidRPr="00F662C8" w:rsidRDefault="00F662C8" w:rsidP="00F662C8">
      <w:pPr>
        <w:pStyle w:val="ListParagraph"/>
        <w:numPr>
          <w:ilvl w:val="0"/>
          <w:numId w:val="7"/>
        </w:numPr>
        <w:tabs>
          <w:tab w:val="left" w:pos="821"/>
        </w:tabs>
        <w:ind w:right="120" w:hanging="720"/>
        <w:jc w:val="left"/>
        <w:rPr>
          <w:sz w:val="24"/>
          <w:szCs w:val="24"/>
        </w:rPr>
      </w:pPr>
      <w:r w:rsidRPr="00F662C8">
        <w:rPr>
          <w:sz w:val="24"/>
          <w:szCs w:val="24"/>
        </w:rPr>
        <w:t>An application for reasonable adjustment shall be supported by appropriate documentary evidence. The disability may remain constant  but</w:t>
      </w:r>
      <w:r w:rsidRPr="00F662C8">
        <w:rPr>
          <w:spacing w:val="25"/>
          <w:sz w:val="24"/>
          <w:szCs w:val="24"/>
        </w:rPr>
        <w:t xml:space="preserve"> </w:t>
      </w:r>
      <w:r w:rsidRPr="00F662C8">
        <w:rPr>
          <w:sz w:val="24"/>
          <w:szCs w:val="24"/>
        </w:rPr>
        <w:t>the</w:t>
      </w:r>
      <w:r w:rsidRPr="00F662C8">
        <w:rPr>
          <w:spacing w:val="25"/>
          <w:sz w:val="24"/>
          <w:szCs w:val="24"/>
        </w:rPr>
        <w:t xml:space="preserve"> </w:t>
      </w:r>
      <w:r w:rsidRPr="00F662C8">
        <w:rPr>
          <w:sz w:val="24"/>
          <w:szCs w:val="24"/>
        </w:rPr>
        <w:t>type</w:t>
      </w:r>
      <w:r w:rsidRPr="00F662C8">
        <w:rPr>
          <w:spacing w:val="25"/>
          <w:sz w:val="24"/>
          <w:szCs w:val="24"/>
        </w:rPr>
        <w:t xml:space="preserve"> </w:t>
      </w:r>
      <w:r w:rsidRPr="00F662C8">
        <w:rPr>
          <w:sz w:val="24"/>
          <w:szCs w:val="24"/>
        </w:rPr>
        <w:t>of</w:t>
      </w:r>
      <w:r w:rsidRPr="00F662C8">
        <w:rPr>
          <w:spacing w:val="25"/>
          <w:sz w:val="24"/>
          <w:szCs w:val="24"/>
        </w:rPr>
        <w:t xml:space="preserve"> </w:t>
      </w:r>
      <w:r w:rsidRPr="00F662C8">
        <w:rPr>
          <w:sz w:val="24"/>
          <w:szCs w:val="24"/>
        </w:rPr>
        <w:t>adjustment</w:t>
      </w:r>
      <w:r w:rsidRPr="00F662C8">
        <w:rPr>
          <w:spacing w:val="25"/>
          <w:sz w:val="24"/>
          <w:szCs w:val="24"/>
        </w:rPr>
        <w:t xml:space="preserve"> </w:t>
      </w:r>
      <w:r w:rsidRPr="00F662C8">
        <w:rPr>
          <w:sz w:val="24"/>
          <w:szCs w:val="24"/>
        </w:rPr>
        <w:t>may</w:t>
      </w:r>
      <w:r w:rsidRPr="00F662C8">
        <w:rPr>
          <w:spacing w:val="23"/>
          <w:sz w:val="24"/>
          <w:szCs w:val="24"/>
        </w:rPr>
        <w:t xml:space="preserve"> </w:t>
      </w:r>
      <w:r w:rsidRPr="00F662C8">
        <w:rPr>
          <w:sz w:val="24"/>
          <w:szCs w:val="24"/>
        </w:rPr>
        <w:t>vary</w:t>
      </w:r>
      <w:r w:rsidRPr="00F662C8">
        <w:rPr>
          <w:spacing w:val="25"/>
          <w:sz w:val="24"/>
          <w:szCs w:val="24"/>
        </w:rPr>
        <w:t xml:space="preserve"> </w:t>
      </w:r>
      <w:r w:rsidRPr="00F662C8">
        <w:rPr>
          <w:sz w:val="24"/>
          <w:szCs w:val="24"/>
        </w:rPr>
        <w:t>over</w:t>
      </w:r>
      <w:r w:rsidRPr="00F662C8">
        <w:rPr>
          <w:spacing w:val="25"/>
          <w:sz w:val="24"/>
          <w:szCs w:val="24"/>
        </w:rPr>
        <w:t xml:space="preserve"> </w:t>
      </w:r>
      <w:r w:rsidRPr="00F662C8">
        <w:rPr>
          <w:sz w:val="24"/>
          <w:szCs w:val="24"/>
        </w:rPr>
        <w:t>time.</w:t>
      </w:r>
      <w:r>
        <w:rPr>
          <w:sz w:val="24"/>
          <w:szCs w:val="24"/>
        </w:rPr>
        <w:t xml:space="preserve"> </w:t>
      </w:r>
      <w:bookmarkStart w:id="3" w:name="_GoBack"/>
      <w:bookmarkEnd w:id="3"/>
      <w:r w:rsidRPr="00F662C8">
        <w:rPr>
          <w:sz w:val="24"/>
          <w:szCs w:val="24"/>
        </w:rPr>
        <w:t>Requests</w:t>
      </w:r>
      <w:r w:rsidRPr="00F662C8">
        <w:rPr>
          <w:spacing w:val="25"/>
          <w:sz w:val="24"/>
          <w:szCs w:val="24"/>
        </w:rPr>
        <w:t xml:space="preserve"> </w:t>
      </w:r>
      <w:r w:rsidRPr="00F662C8">
        <w:rPr>
          <w:sz w:val="24"/>
          <w:szCs w:val="24"/>
        </w:rPr>
        <w:t>shall</w:t>
      </w:r>
      <w:r w:rsidRPr="00F662C8">
        <w:rPr>
          <w:spacing w:val="25"/>
          <w:sz w:val="24"/>
          <w:szCs w:val="24"/>
        </w:rPr>
        <w:t xml:space="preserve"> </w:t>
      </w:r>
      <w:r w:rsidRPr="00F662C8">
        <w:rPr>
          <w:sz w:val="24"/>
          <w:szCs w:val="24"/>
        </w:rPr>
        <w:t>normally</w:t>
      </w:r>
    </w:p>
    <w:p w14:paraId="1178FE72" w14:textId="77777777" w:rsidR="00F662C8" w:rsidRPr="00F662C8" w:rsidRDefault="00F662C8" w:rsidP="00F662C8">
      <w:pPr>
        <w:rPr>
          <w:rFonts w:ascii="Arial" w:hAnsi="Arial" w:cs="Arial"/>
          <w:sz w:val="24"/>
          <w:szCs w:val="24"/>
        </w:rPr>
        <w:sectPr w:rsidR="00F662C8" w:rsidRPr="00F662C8">
          <w:pgSz w:w="12240" w:h="15840"/>
          <w:pgMar w:top="1360" w:right="1680" w:bottom="1260" w:left="1700" w:header="0" w:footer="1078" w:gutter="0"/>
          <w:cols w:space="720"/>
        </w:sectPr>
      </w:pPr>
    </w:p>
    <w:p w14:paraId="69C60B24" w14:textId="77777777" w:rsidR="00F662C8" w:rsidRPr="00F662C8" w:rsidRDefault="00F662C8" w:rsidP="00F662C8">
      <w:pPr>
        <w:pStyle w:val="BodyText"/>
        <w:spacing w:before="78"/>
        <w:ind w:left="820" w:right="117"/>
      </w:pPr>
      <w:r w:rsidRPr="00F662C8">
        <w:lastRenderedPageBreak/>
        <w:t>be disregarded if not supported by appropriate documentary evidence. In the case of students with dyslexia, a report must be received from a qualified psychologist experienced in working with dyslexic adults or from someone with a qualification from a professional training course involving assessing adults with dyslexia.</w:t>
      </w:r>
    </w:p>
    <w:p w14:paraId="6DA658F7" w14:textId="77777777" w:rsidR="00F662C8" w:rsidRPr="00F662C8" w:rsidRDefault="00F662C8" w:rsidP="00F662C8">
      <w:pPr>
        <w:pStyle w:val="BodyText"/>
        <w:spacing w:before="11"/>
      </w:pPr>
    </w:p>
    <w:p w14:paraId="21AFE35C" w14:textId="77777777" w:rsidR="00F662C8" w:rsidRPr="00F662C8" w:rsidRDefault="00F662C8" w:rsidP="00F662C8">
      <w:pPr>
        <w:pStyle w:val="ListParagraph"/>
        <w:numPr>
          <w:ilvl w:val="0"/>
          <w:numId w:val="7"/>
        </w:numPr>
        <w:tabs>
          <w:tab w:val="left" w:pos="821"/>
        </w:tabs>
        <w:ind w:right="116" w:hanging="720"/>
        <w:jc w:val="left"/>
        <w:rPr>
          <w:sz w:val="24"/>
          <w:szCs w:val="24"/>
        </w:rPr>
      </w:pPr>
      <w:r w:rsidRPr="00F662C8">
        <w:rPr>
          <w:sz w:val="24"/>
          <w:szCs w:val="24"/>
        </w:rPr>
        <w:t>If the Dean of School recommends that a student should receive special provision, he/she shall forward the application, supported by copies of documentary evidence, to the Director of Registry Services, normally within two months of starting a programme or as soon as possible where an emergency situation arises. The student should be made aware that it may not be possible to process an application outside the specified deadline in time for an examination which has already been scheduled. The procedure shall direct the student to the first point of contact. Where a student’s circumstances are known to be prolonged or permanent, the identification of specific needs may be initiated prior to the start of the</w:t>
      </w:r>
      <w:r w:rsidRPr="00F662C8">
        <w:rPr>
          <w:spacing w:val="-5"/>
          <w:sz w:val="24"/>
          <w:szCs w:val="24"/>
        </w:rPr>
        <w:t xml:space="preserve"> </w:t>
      </w:r>
      <w:r w:rsidRPr="00F662C8">
        <w:rPr>
          <w:sz w:val="24"/>
          <w:szCs w:val="24"/>
        </w:rPr>
        <w:t>session.</w:t>
      </w:r>
    </w:p>
    <w:p w14:paraId="73B1FBFD" w14:textId="77777777" w:rsidR="00F662C8" w:rsidRPr="00F662C8" w:rsidRDefault="00F662C8" w:rsidP="00F662C8">
      <w:pPr>
        <w:pStyle w:val="BodyText"/>
        <w:spacing w:before="11"/>
      </w:pPr>
    </w:p>
    <w:p w14:paraId="0E1D0243" w14:textId="77777777" w:rsidR="00F662C8" w:rsidRPr="00F662C8" w:rsidRDefault="00F662C8" w:rsidP="00F662C8">
      <w:pPr>
        <w:pStyle w:val="ListParagraph"/>
        <w:numPr>
          <w:ilvl w:val="0"/>
          <w:numId w:val="7"/>
        </w:numPr>
        <w:tabs>
          <w:tab w:val="left" w:pos="821"/>
        </w:tabs>
        <w:ind w:right="117" w:hanging="720"/>
        <w:jc w:val="left"/>
        <w:rPr>
          <w:sz w:val="24"/>
          <w:szCs w:val="24"/>
        </w:rPr>
      </w:pPr>
      <w:r w:rsidRPr="00F662C8">
        <w:rPr>
          <w:sz w:val="24"/>
          <w:szCs w:val="24"/>
        </w:rPr>
        <w:t>A range of reasonable adjustments may be considered at the discretion of the University. These may be technical, for example, use of a PC, or may require a change in the location of the examination or may be facilitated by the use of an appropriate Support Worker (allocated by the University). More than one adjustment may be required. In some cases, an  appropriate reasonable adjustment may be to change the method of assessment in order to allow the students to demonstrate their ability; this will need to be agreed with the relevant academic staff to ensure comparability.</w:t>
      </w:r>
    </w:p>
    <w:p w14:paraId="09EC86CE" w14:textId="77777777" w:rsidR="00F662C8" w:rsidRPr="00F662C8" w:rsidRDefault="00F662C8" w:rsidP="00F662C8">
      <w:pPr>
        <w:pStyle w:val="BodyText"/>
        <w:spacing w:before="11"/>
      </w:pPr>
    </w:p>
    <w:p w14:paraId="51FC44BB" w14:textId="77777777" w:rsidR="00F662C8" w:rsidRPr="00F662C8" w:rsidRDefault="00F662C8" w:rsidP="00F662C8">
      <w:pPr>
        <w:pStyle w:val="BodyText"/>
        <w:ind w:left="820" w:right="143"/>
      </w:pPr>
      <w:r w:rsidRPr="00F662C8">
        <w:t xml:space="preserve">* Current University postgraduate students may act, and should be encouraged to act, as Support Workers (e.g. Scribes and/or Readers) for students in the same School. However, current University undergraduate students may only act as Scribes/Readers for candidates on </w:t>
      </w:r>
      <w:r w:rsidRPr="00F662C8">
        <w:rPr>
          <w:u w:val="single"/>
        </w:rPr>
        <w:t>other</w:t>
      </w:r>
      <w:r w:rsidRPr="00F662C8">
        <w:t xml:space="preserve"> programmes within the same or a different School, provided they have sufficient knowledge of the relevant subject area and terminology and fulfil any other criteria required by the University.</w:t>
      </w:r>
    </w:p>
    <w:p w14:paraId="55E5A71A" w14:textId="77777777" w:rsidR="00F662C8" w:rsidRPr="00F662C8" w:rsidRDefault="00F662C8" w:rsidP="00F662C8">
      <w:pPr>
        <w:pStyle w:val="BodyText"/>
        <w:spacing w:before="4"/>
      </w:pPr>
    </w:p>
    <w:p w14:paraId="6648833C" w14:textId="77777777" w:rsidR="00F662C8" w:rsidRPr="00F662C8" w:rsidRDefault="00F662C8" w:rsidP="00F662C8">
      <w:pPr>
        <w:pStyle w:val="ListParagraph"/>
        <w:numPr>
          <w:ilvl w:val="0"/>
          <w:numId w:val="7"/>
        </w:numPr>
        <w:tabs>
          <w:tab w:val="left" w:pos="821"/>
        </w:tabs>
        <w:ind w:right="119" w:hanging="720"/>
        <w:jc w:val="left"/>
        <w:rPr>
          <w:sz w:val="24"/>
          <w:szCs w:val="24"/>
        </w:rPr>
      </w:pPr>
      <w:r w:rsidRPr="00F662C8">
        <w:rPr>
          <w:sz w:val="24"/>
          <w:szCs w:val="24"/>
        </w:rPr>
        <w:t>The adjustment shall depend on the nature of the disability and shall take into account the advice of Student Services and relevant specialists, the student’s preference and the nature of the assessment. Where there  is professional body accreditation, these adjustments will need to be undertaken in consultation with that</w:t>
      </w:r>
      <w:r w:rsidRPr="00F662C8">
        <w:rPr>
          <w:spacing w:val="-3"/>
          <w:sz w:val="24"/>
          <w:szCs w:val="24"/>
        </w:rPr>
        <w:t xml:space="preserve"> </w:t>
      </w:r>
      <w:r w:rsidRPr="00F662C8">
        <w:rPr>
          <w:sz w:val="24"/>
          <w:szCs w:val="24"/>
        </w:rPr>
        <w:t>body.</w:t>
      </w:r>
    </w:p>
    <w:p w14:paraId="06DF7921" w14:textId="77777777" w:rsidR="00F662C8" w:rsidRPr="00F662C8" w:rsidRDefault="00F662C8" w:rsidP="00F662C8">
      <w:pPr>
        <w:pStyle w:val="BodyText"/>
        <w:spacing w:before="10"/>
      </w:pPr>
    </w:p>
    <w:p w14:paraId="4636A2C8" w14:textId="77777777" w:rsidR="00F662C8" w:rsidRPr="00F662C8" w:rsidRDefault="00F662C8" w:rsidP="00F662C8">
      <w:pPr>
        <w:pStyle w:val="ListParagraph"/>
        <w:numPr>
          <w:ilvl w:val="0"/>
          <w:numId w:val="7"/>
        </w:numPr>
        <w:tabs>
          <w:tab w:val="left" w:pos="821"/>
        </w:tabs>
        <w:spacing w:before="1"/>
        <w:ind w:right="121" w:hanging="720"/>
        <w:jc w:val="left"/>
        <w:rPr>
          <w:sz w:val="24"/>
          <w:szCs w:val="24"/>
        </w:rPr>
      </w:pPr>
      <w:r w:rsidRPr="00F662C8">
        <w:rPr>
          <w:sz w:val="24"/>
          <w:szCs w:val="24"/>
        </w:rPr>
        <w:t>The choice of adjustment may be limited by the available technical, physical and human</w:t>
      </w:r>
      <w:r w:rsidRPr="00F662C8">
        <w:rPr>
          <w:spacing w:val="-2"/>
          <w:sz w:val="24"/>
          <w:szCs w:val="24"/>
        </w:rPr>
        <w:t xml:space="preserve"> </w:t>
      </w:r>
      <w:r w:rsidRPr="00F662C8">
        <w:rPr>
          <w:sz w:val="24"/>
          <w:szCs w:val="24"/>
        </w:rPr>
        <w:t>resources.</w:t>
      </w:r>
    </w:p>
    <w:p w14:paraId="390FAA8C" w14:textId="77777777" w:rsidR="00F662C8" w:rsidRPr="00F662C8" w:rsidRDefault="00F662C8" w:rsidP="00F662C8">
      <w:pPr>
        <w:rPr>
          <w:rFonts w:ascii="Arial" w:hAnsi="Arial" w:cs="Arial"/>
          <w:sz w:val="24"/>
          <w:szCs w:val="24"/>
        </w:rPr>
        <w:sectPr w:rsidR="00F662C8" w:rsidRPr="00F662C8">
          <w:pgSz w:w="12240" w:h="15840"/>
          <w:pgMar w:top="1360" w:right="1680" w:bottom="1260" w:left="1700" w:header="0" w:footer="1078" w:gutter="0"/>
          <w:cols w:space="720"/>
        </w:sectPr>
      </w:pPr>
    </w:p>
    <w:p w14:paraId="290E992C" w14:textId="77777777" w:rsidR="00F662C8" w:rsidRPr="00F662C8" w:rsidRDefault="00F662C8" w:rsidP="00F662C8">
      <w:pPr>
        <w:pStyle w:val="ListParagraph"/>
        <w:numPr>
          <w:ilvl w:val="0"/>
          <w:numId w:val="7"/>
        </w:numPr>
        <w:tabs>
          <w:tab w:val="left" w:pos="821"/>
        </w:tabs>
        <w:spacing w:before="78"/>
        <w:ind w:right="119" w:hanging="585"/>
        <w:jc w:val="left"/>
        <w:rPr>
          <w:sz w:val="24"/>
          <w:szCs w:val="24"/>
        </w:rPr>
      </w:pPr>
      <w:r w:rsidRPr="00F662C8">
        <w:rPr>
          <w:sz w:val="24"/>
          <w:szCs w:val="24"/>
        </w:rPr>
        <w:lastRenderedPageBreak/>
        <w:t>The adjustment shall comply with the requirements for invigilation and security to ensure the effective conduct of the</w:t>
      </w:r>
      <w:r w:rsidRPr="00F662C8">
        <w:rPr>
          <w:spacing w:val="-6"/>
          <w:sz w:val="24"/>
          <w:szCs w:val="24"/>
        </w:rPr>
        <w:t xml:space="preserve"> </w:t>
      </w:r>
      <w:r w:rsidRPr="00F662C8">
        <w:rPr>
          <w:sz w:val="24"/>
          <w:szCs w:val="24"/>
        </w:rPr>
        <w:t>examination.</w:t>
      </w:r>
    </w:p>
    <w:p w14:paraId="3016FE6F" w14:textId="77777777" w:rsidR="00F662C8" w:rsidRPr="00F662C8" w:rsidRDefault="00F662C8" w:rsidP="00F662C8">
      <w:pPr>
        <w:pStyle w:val="BodyText"/>
        <w:spacing w:before="11"/>
      </w:pPr>
    </w:p>
    <w:p w14:paraId="7D2BACCE" w14:textId="77777777" w:rsidR="00F662C8" w:rsidRPr="00F662C8" w:rsidRDefault="00F662C8" w:rsidP="00F662C8">
      <w:pPr>
        <w:pStyle w:val="ListParagraph"/>
        <w:numPr>
          <w:ilvl w:val="0"/>
          <w:numId w:val="7"/>
        </w:numPr>
        <w:tabs>
          <w:tab w:val="left" w:pos="821"/>
        </w:tabs>
        <w:ind w:right="117" w:hanging="585"/>
        <w:jc w:val="left"/>
        <w:rPr>
          <w:sz w:val="24"/>
          <w:szCs w:val="24"/>
        </w:rPr>
      </w:pPr>
      <w:r w:rsidRPr="00F662C8">
        <w:rPr>
          <w:sz w:val="24"/>
          <w:szCs w:val="24"/>
        </w:rPr>
        <w:t>The Director of Registry Services, on receipt of a recommendation for reasonable adjustments, shall decide whether or not to approve the application and the provision which shall be made available to the student. The decision of the Director of Registry Services shall be</w:t>
      </w:r>
      <w:r w:rsidRPr="00F662C8">
        <w:rPr>
          <w:spacing w:val="-5"/>
          <w:sz w:val="24"/>
          <w:szCs w:val="24"/>
        </w:rPr>
        <w:t xml:space="preserve"> </w:t>
      </w:r>
      <w:r w:rsidRPr="00F662C8">
        <w:rPr>
          <w:sz w:val="24"/>
          <w:szCs w:val="24"/>
        </w:rPr>
        <w:t>final.</w:t>
      </w:r>
    </w:p>
    <w:p w14:paraId="0F915BCA" w14:textId="77777777" w:rsidR="00F662C8" w:rsidRPr="00F662C8" w:rsidRDefault="00F662C8" w:rsidP="00F662C8">
      <w:pPr>
        <w:pStyle w:val="BodyText"/>
        <w:spacing w:before="11"/>
      </w:pPr>
    </w:p>
    <w:p w14:paraId="567B1F16" w14:textId="77777777" w:rsidR="00F662C8" w:rsidRPr="00F662C8" w:rsidRDefault="00F662C8" w:rsidP="00F662C8">
      <w:pPr>
        <w:pStyle w:val="ListParagraph"/>
        <w:numPr>
          <w:ilvl w:val="0"/>
          <w:numId w:val="7"/>
        </w:numPr>
        <w:tabs>
          <w:tab w:val="left" w:pos="821"/>
        </w:tabs>
        <w:ind w:right="119" w:hanging="585"/>
        <w:jc w:val="left"/>
        <w:rPr>
          <w:sz w:val="24"/>
          <w:szCs w:val="24"/>
        </w:rPr>
      </w:pPr>
      <w:r w:rsidRPr="00F662C8">
        <w:rPr>
          <w:sz w:val="24"/>
          <w:szCs w:val="24"/>
        </w:rPr>
        <w:t>The University shall indicate how and by whom the student will be informed of the adjustment which has been approved. The range of adjustments can be amended subsequently, where this is required to meet the changing needs of the individual</w:t>
      </w:r>
      <w:r w:rsidRPr="00F662C8">
        <w:rPr>
          <w:spacing w:val="-2"/>
          <w:sz w:val="24"/>
          <w:szCs w:val="24"/>
        </w:rPr>
        <w:t xml:space="preserve"> </w:t>
      </w:r>
      <w:r w:rsidRPr="00F662C8">
        <w:rPr>
          <w:sz w:val="24"/>
          <w:szCs w:val="24"/>
        </w:rPr>
        <w:t>student.</w:t>
      </w:r>
    </w:p>
    <w:p w14:paraId="4C646C81" w14:textId="77777777" w:rsidR="00F662C8" w:rsidRPr="00F662C8" w:rsidRDefault="00F662C8" w:rsidP="00F662C8">
      <w:pPr>
        <w:pStyle w:val="BodyText"/>
        <w:spacing w:before="11"/>
      </w:pPr>
    </w:p>
    <w:p w14:paraId="43A35EB7" w14:textId="77777777" w:rsidR="00F662C8" w:rsidRPr="00F662C8" w:rsidRDefault="00F662C8" w:rsidP="00F662C8">
      <w:pPr>
        <w:pStyle w:val="ListParagraph"/>
        <w:numPr>
          <w:ilvl w:val="0"/>
          <w:numId w:val="7"/>
        </w:numPr>
        <w:tabs>
          <w:tab w:val="left" w:pos="821"/>
        </w:tabs>
        <w:ind w:right="121" w:hanging="585"/>
        <w:jc w:val="left"/>
        <w:rPr>
          <w:sz w:val="24"/>
          <w:szCs w:val="24"/>
        </w:rPr>
      </w:pPr>
      <w:r w:rsidRPr="00F662C8">
        <w:rPr>
          <w:sz w:val="24"/>
          <w:szCs w:val="24"/>
        </w:rPr>
        <w:t>Depending on the adjustment provided, students shall be advised to familiarise themselves with its use before the examinations take</w:t>
      </w:r>
      <w:r w:rsidRPr="00F662C8">
        <w:rPr>
          <w:spacing w:val="-8"/>
          <w:sz w:val="24"/>
          <w:szCs w:val="24"/>
        </w:rPr>
        <w:t xml:space="preserve"> </w:t>
      </w:r>
      <w:r w:rsidRPr="00F662C8">
        <w:rPr>
          <w:sz w:val="24"/>
          <w:szCs w:val="24"/>
        </w:rPr>
        <w:t>place.</w:t>
      </w:r>
    </w:p>
    <w:p w14:paraId="6D7561C1" w14:textId="77777777" w:rsidR="00F662C8" w:rsidRPr="00F662C8" w:rsidRDefault="00F662C8" w:rsidP="00F662C8">
      <w:pPr>
        <w:pStyle w:val="BodyText"/>
        <w:spacing w:before="11"/>
      </w:pPr>
    </w:p>
    <w:p w14:paraId="4B3409B2" w14:textId="77777777" w:rsidR="00F662C8" w:rsidRPr="00F662C8" w:rsidRDefault="00F662C8" w:rsidP="00F662C8">
      <w:pPr>
        <w:pStyle w:val="ListParagraph"/>
        <w:numPr>
          <w:ilvl w:val="0"/>
          <w:numId w:val="7"/>
        </w:numPr>
        <w:tabs>
          <w:tab w:val="left" w:pos="821"/>
        </w:tabs>
        <w:ind w:right="119" w:hanging="585"/>
        <w:jc w:val="left"/>
        <w:rPr>
          <w:sz w:val="24"/>
          <w:szCs w:val="24"/>
        </w:rPr>
      </w:pPr>
      <w:r w:rsidRPr="00F662C8">
        <w:rPr>
          <w:sz w:val="24"/>
          <w:szCs w:val="24"/>
        </w:rPr>
        <w:t>Students shall inform the Superintendent of Examinations (the Registry Operations Manager (Assessment &amp; Awards)) in good time if the adjustment needs to be modified or is no longer</w:t>
      </w:r>
      <w:r w:rsidRPr="00F662C8">
        <w:rPr>
          <w:spacing w:val="-9"/>
          <w:sz w:val="24"/>
          <w:szCs w:val="24"/>
        </w:rPr>
        <w:t xml:space="preserve"> </w:t>
      </w:r>
      <w:r w:rsidRPr="00F662C8">
        <w:rPr>
          <w:sz w:val="24"/>
          <w:szCs w:val="24"/>
        </w:rPr>
        <w:t>required.</w:t>
      </w:r>
    </w:p>
    <w:p w14:paraId="2664D0C0" w14:textId="77777777" w:rsidR="00F662C8" w:rsidRPr="00F662C8" w:rsidRDefault="00F662C8" w:rsidP="00F662C8">
      <w:pPr>
        <w:pStyle w:val="BodyText"/>
        <w:spacing w:before="11"/>
      </w:pPr>
    </w:p>
    <w:p w14:paraId="04A91C7C" w14:textId="77777777" w:rsidR="00F662C8" w:rsidRPr="00F662C8" w:rsidRDefault="00F662C8" w:rsidP="00F662C8">
      <w:pPr>
        <w:pStyle w:val="ListParagraph"/>
        <w:numPr>
          <w:ilvl w:val="0"/>
          <w:numId w:val="7"/>
        </w:numPr>
        <w:tabs>
          <w:tab w:val="left" w:pos="821"/>
        </w:tabs>
        <w:ind w:right="118" w:hanging="585"/>
        <w:jc w:val="left"/>
        <w:rPr>
          <w:sz w:val="24"/>
          <w:szCs w:val="24"/>
        </w:rPr>
      </w:pPr>
      <w:r w:rsidRPr="00F662C8">
        <w:rPr>
          <w:sz w:val="24"/>
          <w:szCs w:val="24"/>
        </w:rPr>
        <w:t>The School shall be notified of the adjustment which has been approved. No further allowance shall be made by the Examination Board in reaching a decision on the performance of the student in the</w:t>
      </w:r>
      <w:r w:rsidRPr="00F662C8">
        <w:rPr>
          <w:spacing w:val="-7"/>
          <w:sz w:val="24"/>
          <w:szCs w:val="24"/>
        </w:rPr>
        <w:t xml:space="preserve"> </w:t>
      </w:r>
      <w:r w:rsidRPr="00F662C8">
        <w:rPr>
          <w:sz w:val="24"/>
          <w:szCs w:val="24"/>
        </w:rPr>
        <w:t>examination.</w:t>
      </w:r>
    </w:p>
    <w:p w14:paraId="66B68681" w14:textId="77777777" w:rsidR="00F662C8" w:rsidRPr="00F662C8" w:rsidRDefault="00F662C8" w:rsidP="00F662C8">
      <w:pPr>
        <w:pStyle w:val="BodyText"/>
        <w:spacing w:before="11"/>
      </w:pPr>
    </w:p>
    <w:p w14:paraId="0352EB51" w14:textId="77777777" w:rsidR="00F662C8" w:rsidRPr="00F662C8" w:rsidRDefault="00F662C8" w:rsidP="00F662C8">
      <w:pPr>
        <w:pStyle w:val="ListParagraph"/>
        <w:numPr>
          <w:ilvl w:val="0"/>
          <w:numId w:val="7"/>
        </w:numPr>
        <w:tabs>
          <w:tab w:val="left" w:pos="821"/>
        </w:tabs>
        <w:ind w:right="117" w:hanging="540"/>
        <w:jc w:val="left"/>
        <w:rPr>
          <w:sz w:val="24"/>
          <w:szCs w:val="24"/>
        </w:rPr>
      </w:pPr>
      <w:r w:rsidRPr="00F662C8">
        <w:rPr>
          <w:sz w:val="24"/>
          <w:szCs w:val="24"/>
        </w:rPr>
        <w:t>The student may request a review of the case if he/she feels that the agreed adjustment does not meet his/her individual needs. The student shall submit his/her request in writing to the Director of Registry Services.</w:t>
      </w:r>
    </w:p>
    <w:p w14:paraId="1F1A3DD9" w14:textId="77777777" w:rsidR="00F662C8" w:rsidRPr="00F662C8" w:rsidRDefault="00F662C8" w:rsidP="00F662C8">
      <w:pPr>
        <w:pStyle w:val="BodyText"/>
        <w:spacing w:before="11"/>
      </w:pPr>
    </w:p>
    <w:p w14:paraId="4CC362E2" w14:textId="77777777" w:rsidR="00F662C8" w:rsidRPr="00F662C8" w:rsidRDefault="00F662C8" w:rsidP="00F662C8">
      <w:pPr>
        <w:pStyle w:val="ListParagraph"/>
        <w:numPr>
          <w:ilvl w:val="0"/>
          <w:numId w:val="7"/>
        </w:numPr>
        <w:tabs>
          <w:tab w:val="left" w:pos="821"/>
        </w:tabs>
        <w:ind w:right="116" w:hanging="540"/>
        <w:jc w:val="left"/>
        <w:rPr>
          <w:sz w:val="24"/>
          <w:szCs w:val="24"/>
        </w:rPr>
      </w:pPr>
      <w:r w:rsidRPr="00F662C8">
        <w:rPr>
          <w:sz w:val="24"/>
          <w:szCs w:val="24"/>
        </w:rPr>
        <w:t>The student shall inform the Director of Registry Services within the first month of the academic session if he/she is unable, on religious grounds, to take examinations on certain days. The Director of Registry Services shall as far as possible, take account of this request during the compilation of the examination</w:t>
      </w:r>
      <w:r w:rsidRPr="00F662C8">
        <w:rPr>
          <w:spacing w:val="-5"/>
          <w:sz w:val="24"/>
          <w:szCs w:val="24"/>
        </w:rPr>
        <w:t xml:space="preserve"> </w:t>
      </w:r>
      <w:r w:rsidRPr="00F662C8">
        <w:rPr>
          <w:sz w:val="24"/>
          <w:szCs w:val="24"/>
        </w:rPr>
        <w:t>timetable.</w:t>
      </w:r>
    </w:p>
    <w:p w14:paraId="7EB559A8" w14:textId="77777777" w:rsidR="00F662C8" w:rsidRPr="00F662C8" w:rsidRDefault="00F662C8" w:rsidP="00F662C8">
      <w:pPr>
        <w:pStyle w:val="BodyText"/>
        <w:spacing w:before="1"/>
      </w:pPr>
    </w:p>
    <w:p w14:paraId="0E3D6EE8" w14:textId="77777777" w:rsidR="00F662C8" w:rsidRPr="00F662C8" w:rsidRDefault="00F662C8" w:rsidP="00F662C8">
      <w:pPr>
        <w:pStyle w:val="Heading2"/>
        <w:numPr>
          <w:ilvl w:val="0"/>
          <w:numId w:val="0"/>
        </w:numPr>
        <w:spacing w:before="0"/>
        <w:ind w:left="578"/>
        <w:rPr>
          <w:rFonts w:cs="Arial"/>
          <w:szCs w:val="24"/>
        </w:rPr>
      </w:pPr>
      <w:r w:rsidRPr="00F662C8">
        <w:rPr>
          <w:rFonts w:cs="Arial"/>
          <w:szCs w:val="24"/>
        </w:rPr>
        <w:t>TEMPORARY ILLNESS OR DISABILITY</w:t>
      </w:r>
    </w:p>
    <w:p w14:paraId="65D46AE8" w14:textId="77777777" w:rsidR="00F662C8" w:rsidRPr="00F662C8" w:rsidRDefault="00F662C8" w:rsidP="00F662C8">
      <w:pPr>
        <w:pStyle w:val="BodyText"/>
        <w:spacing w:before="8"/>
        <w:rPr>
          <w:b/>
        </w:rPr>
      </w:pPr>
    </w:p>
    <w:p w14:paraId="21164211" w14:textId="77777777" w:rsidR="00F662C8" w:rsidRPr="00F662C8" w:rsidRDefault="00F662C8" w:rsidP="00F662C8">
      <w:pPr>
        <w:pStyle w:val="ListParagraph"/>
        <w:numPr>
          <w:ilvl w:val="0"/>
          <w:numId w:val="7"/>
        </w:numPr>
        <w:tabs>
          <w:tab w:val="left" w:pos="821"/>
        </w:tabs>
        <w:ind w:right="117" w:hanging="540"/>
        <w:jc w:val="left"/>
        <w:rPr>
          <w:sz w:val="24"/>
          <w:szCs w:val="24"/>
        </w:rPr>
      </w:pPr>
      <w:r w:rsidRPr="00F662C8">
        <w:rPr>
          <w:sz w:val="24"/>
          <w:szCs w:val="24"/>
        </w:rPr>
        <w:t>A student who has submitted to the Superintendent of Examinations a medical certificate that he or she is unable through illness or accident to attend at the examination room but is fit to undergo examination may be examined in a special room if the Superintendent is able to make satisfactory arrangements for the examination and with the support of the School. Other adjustments may be made at the discretion of the Superintendent.</w:t>
      </w:r>
    </w:p>
    <w:p w14:paraId="6DF13C59" w14:textId="77777777" w:rsidR="00F662C8" w:rsidRPr="00F662C8" w:rsidRDefault="00F662C8" w:rsidP="00F662C8">
      <w:pPr>
        <w:rPr>
          <w:rFonts w:ascii="Arial" w:hAnsi="Arial" w:cs="Arial"/>
          <w:sz w:val="24"/>
          <w:szCs w:val="24"/>
        </w:rPr>
        <w:sectPr w:rsidR="00F662C8" w:rsidRPr="00F662C8">
          <w:pgSz w:w="12240" w:h="15840"/>
          <w:pgMar w:top="1360" w:right="1680" w:bottom="1260" w:left="1700" w:header="0" w:footer="1078" w:gutter="0"/>
          <w:cols w:space="720"/>
        </w:sectPr>
      </w:pPr>
    </w:p>
    <w:p w14:paraId="5AA508AF" w14:textId="77777777" w:rsidR="00F662C8" w:rsidRPr="00F662C8" w:rsidRDefault="00F662C8" w:rsidP="00F662C8">
      <w:pPr>
        <w:pStyle w:val="Heading2"/>
        <w:numPr>
          <w:ilvl w:val="0"/>
          <w:numId w:val="0"/>
        </w:numPr>
        <w:ind w:left="578"/>
        <w:rPr>
          <w:rFonts w:cs="Arial"/>
          <w:szCs w:val="24"/>
        </w:rPr>
      </w:pPr>
      <w:r w:rsidRPr="00F662C8">
        <w:rPr>
          <w:rFonts w:cs="Arial"/>
          <w:szCs w:val="24"/>
        </w:rPr>
        <w:lastRenderedPageBreak/>
        <w:t>STUDENTS WHOSE FIRST LANGUAGE IS NOT ENGLISH OR WELSH</w:t>
      </w:r>
    </w:p>
    <w:p w14:paraId="084B0036" w14:textId="77777777" w:rsidR="00F662C8" w:rsidRPr="00F662C8" w:rsidRDefault="00F662C8" w:rsidP="00F662C8">
      <w:pPr>
        <w:pStyle w:val="BodyText"/>
        <w:spacing w:before="8"/>
        <w:rPr>
          <w:b/>
        </w:rPr>
      </w:pPr>
    </w:p>
    <w:p w14:paraId="4053DAE7" w14:textId="77777777" w:rsidR="00F662C8" w:rsidRPr="00F662C8" w:rsidRDefault="00F662C8" w:rsidP="00F662C8">
      <w:pPr>
        <w:pStyle w:val="ListParagraph"/>
        <w:numPr>
          <w:ilvl w:val="0"/>
          <w:numId w:val="7"/>
        </w:numPr>
        <w:tabs>
          <w:tab w:val="left" w:pos="641"/>
        </w:tabs>
        <w:ind w:left="640" w:right="102" w:hanging="540"/>
        <w:jc w:val="left"/>
        <w:rPr>
          <w:sz w:val="24"/>
          <w:szCs w:val="24"/>
        </w:rPr>
      </w:pPr>
      <w:r w:rsidRPr="00F662C8">
        <w:rPr>
          <w:sz w:val="24"/>
          <w:szCs w:val="24"/>
        </w:rPr>
        <w:t>Candidates may use bilingual translation dictionaries in examinations subject to the following</w:t>
      </w:r>
      <w:r w:rsidRPr="00F662C8">
        <w:rPr>
          <w:spacing w:val="-5"/>
          <w:sz w:val="24"/>
          <w:szCs w:val="24"/>
        </w:rPr>
        <w:t xml:space="preserve"> </w:t>
      </w:r>
      <w:r w:rsidRPr="00F662C8">
        <w:rPr>
          <w:sz w:val="24"/>
          <w:szCs w:val="24"/>
        </w:rPr>
        <w:t>conditions:</w:t>
      </w:r>
    </w:p>
    <w:p w14:paraId="6C01AE1A" w14:textId="77777777" w:rsidR="00F662C8" w:rsidRPr="00F662C8" w:rsidRDefault="00F662C8" w:rsidP="00F662C8">
      <w:pPr>
        <w:pStyle w:val="BodyText"/>
        <w:spacing w:before="11"/>
      </w:pPr>
    </w:p>
    <w:p w14:paraId="178101A6" w14:textId="77777777" w:rsidR="00F662C8" w:rsidRPr="00F662C8" w:rsidRDefault="00F662C8" w:rsidP="00F662C8">
      <w:pPr>
        <w:pStyle w:val="ListParagraph"/>
        <w:numPr>
          <w:ilvl w:val="1"/>
          <w:numId w:val="7"/>
        </w:numPr>
        <w:tabs>
          <w:tab w:val="left" w:pos="1540"/>
          <w:tab w:val="left" w:pos="1541"/>
        </w:tabs>
        <w:rPr>
          <w:sz w:val="24"/>
          <w:szCs w:val="24"/>
        </w:rPr>
      </w:pPr>
      <w:r w:rsidRPr="00F662C8">
        <w:rPr>
          <w:sz w:val="24"/>
          <w:szCs w:val="24"/>
        </w:rPr>
        <w:t>one of the languages of the dictionary must be English or</w:t>
      </w:r>
      <w:r w:rsidRPr="00F662C8">
        <w:rPr>
          <w:spacing w:val="-7"/>
          <w:sz w:val="24"/>
          <w:szCs w:val="24"/>
        </w:rPr>
        <w:t xml:space="preserve"> </w:t>
      </w:r>
      <w:r w:rsidRPr="00F662C8">
        <w:rPr>
          <w:sz w:val="24"/>
          <w:szCs w:val="24"/>
        </w:rPr>
        <w:t>Welsh;</w:t>
      </w:r>
    </w:p>
    <w:p w14:paraId="4B290DDA" w14:textId="77777777" w:rsidR="00F662C8" w:rsidRPr="00F662C8" w:rsidRDefault="00F662C8" w:rsidP="00F662C8">
      <w:pPr>
        <w:pStyle w:val="ListParagraph"/>
        <w:numPr>
          <w:ilvl w:val="1"/>
          <w:numId w:val="7"/>
        </w:numPr>
        <w:tabs>
          <w:tab w:val="left" w:pos="1540"/>
          <w:tab w:val="left" w:pos="1541"/>
        </w:tabs>
        <w:ind w:right="533"/>
        <w:rPr>
          <w:sz w:val="24"/>
          <w:szCs w:val="24"/>
        </w:rPr>
      </w:pPr>
      <w:r w:rsidRPr="00F662C8">
        <w:rPr>
          <w:sz w:val="24"/>
          <w:szCs w:val="24"/>
        </w:rPr>
        <w:t>the examination must not be testing one of the languages of the dictionary;</w:t>
      </w:r>
    </w:p>
    <w:p w14:paraId="01054827" w14:textId="77777777" w:rsidR="00F662C8" w:rsidRPr="00F662C8" w:rsidRDefault="00F662C8" w:rsidP="00F662C8">
      <w:pPr>
        <w:pStyle w:val="ListParagraph"/>
        <w:numPr>
          <w:ilvl w:val="1"/>
          <w:numId w:val="7"/>
        </w:numPr>
        <w:tabs>
          <w:tab w:val="left" w:pos="1540"/>
          <w:tab w:val="left" w:pos="1541"/>
        </w:tabs>
        <w:ind w:right="189"/>
        <w:rPr>
          <w:sz w:val="24"/>
          <w:szCs w:val="24"/>
        </w:rPr>
      </w:pPr>
      <w:r w:rsidRPr="00F662C8">
        <w:rPr>
          <w:sz w:val="24"/>
          <w:szCs w:val="24"/>
        </w:rPr>
        <w:t>electronic dictionaries, translators, word lists or glossaries must</w:t>
      </w:r>
      <w:r w:rsidRPr="00F662C8">
        <w:rPr>
          <w:spacing w:val="-6"/>
          <w:sz w:val="24"/>
          <w:szCs w:val="24"/>
        </w:rPr>
        <w:t xml:space="preserve"> </w:t>
      </w:r>
      <w:r w:rsidRPr="00F662C8">
        <w:rPr>
          <w:sz w:val="24"/>
          <w:szCs w:val="24"/>
        </w:rPr>
        <w:t>not be</w:t>
      </w:r>
      <w:r w:rsidRPr="00F662C8">
        <w:rPr>
          <w:spacing w:val="-2"/>
          <w:sz w:val="24"/>
          <w:szCs w:val="24"/>
        </w:rPr>
        <w:t xml:space="preserve"> </w:t>
      </w:r>
      <w:r w:rsidRPr="00F662C8">
        <w:rPr>
          <w:sz w:val="24"/>
          <w:szCs w:val="24"/>
        </w:rPr>
        <w:t>used.</w:t>
      </w:r>
    </w:p>
    <w:p w14:paraId="42ADBF7C" w14:textId="77777777" w:rsidR="00F662C8" w:rsidRPr="00F662C8" w:rsidRDefault="00F662C8" w:rsidP="00F662C8">
      <w:pPr>
        <w:pStyle w:val="BodyText"/>
        <w:spacing w:before="11"/>
      </w:pPr>
    </w:p>
    <w:p w14:paraId="1E97BE2F" w14:textId="77777777" w:rsidR="00F662C8" w:rsidRPr="00F662C8" w:rsidRDefault="00F662C8" w:rsidP="00F662C8">
      <w:pPr>
        <w:pStyle w:val="ListParagraph"/>
        <w:numPr>
          <w:ilvl w:val="0"/>
          <w:numId w:val="7"/>
        </w:numPr>
        <w:tabs>
          <w:tab w:val="left" w:pos="641"/>
        </w:tabs>
        <w:ind w:left="640" w:right="99" w:hanging="540"/>
        <w:jc w:val="left"/>
        <w:rPr>
          <w:sz w:val="24"/>
          <w:szCs w:val="24"/>
        </w:rPr>
      </w:pPr>
      <w:r w:rsidRPr="00F662C8">
        <w:rPr>
          <w:sz w:val="24"/>
          <w:szCs w:val="24"/>
        </w:rPr>
        <w:t>Arrangements for the use of a British Sign Language (BSL) communicator and other adjustments shall be made in consultation with Disability Service or other specialised</w:t>
      </w:r>
      <w:r w:rsidRPr="00F662C8">
        <w:rPr>
          <w:spacing w:val="-4"/>
          <w:sz w:val="24"/>
          <w:szCs w:val="24"/>
        </w:rPr>
        <w:t xml:space="preserve"> </w:t>
      </w:r>
      <w:r w:rsidRPr="00F662C8">
        <w:rPr>
          <w:sz w:val="24"/>
          <w:szCs w:val="24"/>
        </w:rPr>
        <w:t>staff.</w:t>
      </w:r>
    </w:p>
    <w:p w14:paraId="4F059AE4" w14:textId="77777777" w:rsidR="00F662C8" w:rsidRPr="008D48A9" w:rsidRDefault="00F662C8" w:rsidP="00F662C8">
      <w:pPr>
        <w:pStyle w:val="BodyText"/>
        <w:rPr>
          <w:b/>
          <w:sz w:val="26"/>
        </w:rPr>
      </w:pPr>
    </w:p>
    <w:sectPr w:rsidR="00F662C8" w:rsidRPr="008D48A9" w:rsidSect="008D48A9">
      <w:footerReference w:type="default" r:id="rId12"/>
      <w:pgSz w:w="11910" w:h="16840"/>
      <w:pgMar w:top="1320" w:right="1320" w:bottom="1340" w:left="1340" w:header="0" w:footer="11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59783C" w14:textId="77777777" w:rsidR="007D4A31" w:rsidRDefault="007D4A31" w:rsidP="007D4A31">
      <w:pPr>
        <w:spacing w:after="0" w:line="240" w:lineRule="auto"/>
      </w:pPr>
      <w:r>
        <w:separator/>
      </w:r>
    </w:p>
  </w:endnote>
  <w:endnote w:type="continuationSeparator" w:id="0">
    <w:p w14:paraId="34CB3187" w14:textId="77777777" w:rsidR="007D4A31" w:rsidRDefault="007D4A31" w:rsidP="007D4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Altis">
    <w:altName w:val="Calibri"/>
    <w:panose1 w:val="00000000000000000000"/>
    <w:charset w:val="00"/>
    <w:family w:val="swiss"/>
    <w:notTrueType/>
    <w:pitch w:val="variable"/>
    <w:sig w:usb0="A00000BF" w:usb1="400064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9867052"/>
      <w:docPartObj>
        <w:docPartGallery w:val="Page Numbers (Bottom of Page)"/>
        <w:docPartUnique/>
      </w:docPartObj>
    </w:sdtPr>
    <w:sdtEndPr>
      <w:rPr>
        <w:noProof/>
      </w:rPr>
    </w:sdtEndPr>
    <w:sdtContent>
      <w:p w14:paraId="76A73D11" w14:textId="10A4B07C" w:rsidR="007D4A31" w:rsidRDefault="007D4A31">
        <w:pPr>
          <w:pStyle w:val="Footer"/>
          <w:jc w:val="center"/>
        </w:pPr>
        <w:r>
          <w:fldChar w:fldCharType="begin"/>
        </w:r>
        <w:r>
          <w:instrText xml:space="preserve"> PAGE   \* MERGEFORMAT </w:instrText>
        </w:r>
        <w:r>
          <w:fldChar w:fldCharType="separate"/>
        </w:r>
        <w:r w:rsidR="00F662C8">
          <w:rPr>
            <w:noProof/>
          </w:rPr>
          <w:t>5</w:t>
        </w:r>
        <w:r>
          <w:rPr>
            <w:noProof/>
          </w:rPr>
          <w:fldChar w:fldCharType="end"/>
        </w:r>
      </w:p>
    </w:sdtContent>
  </w:sdt>
  <w:p w14:paraId="1BF0C567" w14:textId="77777777" w:rsidR="007D4A31" w:rsidRDefault="007D4A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CA7264" w14:textId="77777777" w:rsidR="007D4A31" w:rsidRDefault="007D4A31" w:rsidP="007D4A31">
      <w:pPr>
        <w:spacing w:after="0" w:line="240" w:lineRule="auto"/>
      </w:pPr>
      <w:r>
        <w:separator/>
      </w:r>
    </w:p>
  </w:footnote>
  <w:footnote w:type="continuationSeparator" w:id="0">
    <w:p w14:paraId="02BECF88" w14:textId="77777777" w:rsidR="007D4A31" w:rsidRDefault="007D4A31" w:rsidP="007D4A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C73A0"/>
    <w:multiLevelType w:val="hybridMultilevel"/>
    <w:tmpl w:val="0DE42460"/>
    <w:lvl w:ilvl="0" w:tplc="F644292E">
      <w:start w:val="1"/>
      <w:numFmt w:val="decimal"/>
      <w:lvlText w:val="%1"/>
      <w:lvlJc w:val="left"/>
      <w:pPr>
        <w:ind w:left="820" w:hanging="721"/>
        <w:jc w:val="left"/>
      </w:pPr>
      <w:rPr>
        <w:rFonts w:ascii="Arial" w:eastAsia="Arial" w:hAnsi="Arial" w:cs="Arial" w:hint="default"/>
        <w:w w:val="99"/>
        <w:sz w:val="24"/>
        <w:szCs w:val="24"/>
      </w:rPr>
    </w:lvl>
    <w:lvl w:ilvl="1" w:tplc="1FDCC1E8">
      <w:numFmt w:val="bullet"/>
      <w:lvlText w:val="•"/>
      <w:lvlJc w:val="left"/>
      <w:pPr>
        <w:ind w:left="1624" w:hanging="721"/>
      </w:pPr>
      <w:rPr>
        <w:rFonts w:hint="default"/>
      </w:rPr>
    </w:lvl>
    <w:lvl w:ilvl="2" w:tplc="64E875D8">
      <w:numFmt w:val="bullet"/>
      <w:lvlText w:val="•"/>
      <w:lvlJc w:val="left"/>
      <w:pPr>
        <w:ind w:left="2428" w:hanging="721"/>
      </w:pPr>
      <w:rPr>
        <w:rFonts w:hint="default"/>
      </w:rPr>
    </w:lvl>
    <w:lvl w:ilvl="3" w:tplc="493E57F2">
      <w:numFmt w:val="bullet"/>
      <w:lvlText w:val="•"/>
      <w:lvlJc w:val="left"/>
      <w:pPr>
        <w:ind w:left="3232" w:hanging="721"/>
      </w:pPr>
      <w:rPr>
        <w:rFonts w:hint="default"/>
      </w:rPr>
    </w:lvl>
    <w:lvl w:ilvl="4" w:tplc="50B232A4">
      <w:numFmt w:val="bullet"/>
      <w:lvlText w:val="•"/>
      <w:lvlJc w:val="left"/>
      <w:pPr>
        <w:ind w:left="4036" w:hanging="721"/>
      </w:pPr>
      <w:rPr>
        <w:rFonts w:hint="default"/>
      </w:rPr>
    </w:lvl>
    <w:lvl w:ilvl="5" w:tplc="30E0674E">
      <w:numFmt w:val="bullet"/>
      <w:lvlText w:val="•"/>
      <w:lvlJc w:val="left"/>
      <w:pPr>
        <w:ind w:left="4840" w:hanging="721"/>
      </w:pPr>
      <w:rPr>
        <w:rFonts w:hint="default"/>
      </w:rPr>
    </w:lvl>
    <w:lvl w:ilvl="6" w:tplc="A32EA6A0">
      <w:numFmt w:val="bullet"/>
      <w:lvlText w:val="•"/>
      <w:lvlJc w:val="left"/>
      <w:pPr>
        <w:ind w:left="5644" w:hanging="721"/>
      </w:pPr>
      <w:rPr>
        <w:rFonts w:hint="default"/>
      </w:rPr>
    </w:lvl>
    <w:lvl w:ilvl="7" w:tplc="FA3089A2">
      <w:numFmt w:val="bullet"/>
      <w:lvlText w:val="•"/>
      <w:lvlJc w:val="left"/>
      <w:pPr>
        <w:ind w:left="6448" w:hanging="721"/>
      </w:pPr>
      <w:rPr>
        <w:rFonts w:hint="default"/>
      </w:rPr>
    </w:lvl>
    <w:lvl w:ilvl="8" w:tplc="9D80BC30">
      <w:numFmt w:val="bullet"/>
      <w:lvlText w:val="•"/>
      <w:lvlJc w:val="left"/>
      <w:pPr>
        <w:ind w:left="7252" w:hanging="721"/>
      </w:pPr>
      <w:rPr>
        <w:rFonts w:hint="default"/>
      </w:rPr>
    </w:lvl>
  </w:abstractNum>
  <w:abstractNum w:abstractNumId="1" w15:restartNumberingAfterBreak="0">
    <w:nsid w:val="1D9C2018"/>
    <w:multiLevelType w:val="hybridMultilevel"/>
    <w:tmpl w:val="D2BC2686"/>
    <w:lvl w:ilvl="0" w:tplc="3C4223E8">
      <w:start w:val="1"/>
      <w:numFmt w:val="decimal"/>
      <w:lvlText w:val="%1."/>
      <w:lvlJc w:val="left"/>
      <w:pPr>
        <w:ind w:left="840" w:hanging="721"/>
      </w:pPr>
      <w:rPr>
        <w:rFonts w:ascii="Arial" w:eastAsia="Arial" w:hAnsi="Arial" w:cs="Arial" w:hint="default"/>
        <w:w w:val="98"/>
        <w:sz w:val="24"/>
        <w:szCs w:val="24"/>
      </w:rPr>
    </w:lvl>
    <w:lvl w:ilvl="1" w:tplc="F2C28822">
      <w:start w:val="1"/>
      <w:numFmt w:val="decimal"/>
      <w:lvlText w:val=".%2"/>
      <w:lvlJc w:val="left"/>
      <w:pPr>
        <w:ind w:left="1560" w:hanging="720"/>
      </w:pPr>
      <w:rPr>
        <w:rFonts w:ascii="Arial" w:eastAsia="Arial" w:hAnsi="Arial" w:cs="Arial" w:hint="default"/>
        <w:spacing w:val="-4"/>
        <w:w w:val="98"/>
        <w:sz w:val="24"/>
        <w:szCs w:val="24"/>
      </w:rPr>
    </w:lvl>
    <w:lvl w:ilvl="2" w:tplc="EAF42D0A">
      <w:numFmt w:val="bullet"/>
      <w:lvlText w:val="•"/>
      <w:lvlJc w:val="left"/>
      <w:pPr>
        <w:ind w:left="2336" w:hanging="720"/>
      </w:pPr>
      <w:rPr>
        <w:rFonts w:hint="default"/>
      </w:rPr>
    </w:lvl>
    <w:lvl w:ilvl="3" w:tplc="2ECE12F0">
      <w:numFmt w:val="bullet"/>
      <w:lvlText w:val="•"/>
      <w:lvlJc w:val="left"/>
      <w:pPr>
        <w:ind w:left="3113" w:hanging="720"/>
      </w:pPr>
      <w:rPr>
        <w:rFonts w:hint="default"/>
      </w:rPr>
    </w:lvl>
    <w:lvl w:ilvl="4" w:tplc="CCF20762">
      <w:numFmt w:val="bullet"/>
      <w:lvlText w:val="•"/>
      <w:lvlJc w:val="left"/>
      <w:pPr>
        <w:ind w:left="3890" w:hanging="720"/>
      </w:pPr>
      <w:rPr>
        <w:rFonts w:hint="default"/>
      </w:rPr>
    </w:lvl>
    <w:lvl w:ilvl="5" w:tplc="B22E18F6">
      <w:numFmt w:val="bullet"/>
      <w:lvlText w:val="•"/>
      <w:lvlJc w:val="left"/>
      <w:pPr>
        <w:ind w:left="4666" w:hanging="720"/>
      </w:pPr>
      <w:rPr>
        <w:rFonts w:hint="default"/>
      </w:rPr>
    </w:lvl>
    <w:lvl w:ilvl="6" w:tplc="D736CAC4">
      <w:numFmt w:val="bullet"/>
      <w:lvlText w:val="•"/>
      <w:lvlJc w:val="left"/>
      <w:pPr>
        <w:ind w:left="5443" w:hanging="720"/>
      </w:pPr>
      <w:rPr>
        <w:rFonts w:hint="default"/>
      </w:rPr>
    </w:lvl>
    <w:lvl w:ilvl="7" w:tplc="42F65D9C">
      <w:numFmt w:val="bullet"/>
      <w:lvlText w:val="•"/>
      <w:lvlJc w:val="left"/>
      <w:pPr>
        <w:ind w:left="6220" w:hanging="720"/>
      </w:pPr>
      <w:rPr>
        <w:rFonts w:hint="default"/>
      </w:rPr>
    </w:lvl>
    <w:lvl w:ilvl="8" w:tplc="9AF2C3FC">
      <w:numFmt w:val="bullet"/>
      <w:lvlText w:val="•"/>
      <w:lvlJc w:val="left"/>
      <w:pPr>
        <w:ind w:left="6996" w:hanging="720"/>
      </w:pPr>
      <w:rPr>
        <w:rFonts w:hint="default"/>
      </w:rPr>
    </w:lvl>
  </w:abstractNum>
  <w:abstractNum w:abstractNumId="2" w15:restartNumberingAfterBreak="0">
    <w:nsid w:val="593B7E73"/>
    <w:multiLevelType w:val="hybridMultilevel"/>
    <w:tmpl w:val="A6D6F9B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A855F4E"/>
    <w:multiLevelType w:val="hybridMultilevel"/>
    <w:tmpl w:val="DF34575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B284787"/>
    <w:multiLevelType w:val="hybridMultilevel"/>
    <w:tmpl w:val="97CE1E1E"/>
    <w:lvl w:ilvl="0" w:tplc="AF6E820A">
      <w:start w:val="1"/>
      <w:numFmt w:val="decimal"/>
      <w:lvlText w:val="%1."/>
      <w:lvlJc w:val="left"/>
      <w:pPr>
        <w:ind w:left="820" w:hanging="721"/>
      </w:pPr>
      <w:rPr>
        <w:rFonts w:hint="default"/>
        <w:spacing w:val="-1"/>
        <w:w w:val="99"/>
      </w:rPr>
    </w:lvl>
    <w:lvl w:ilvl="1" w:tplc="5A3E5E9E">
      <w:start w:val="1"/>
      <w:numFmt w:val="lowerRoman"/>
      <w:lvlText w:val="(%2)"/>
      <w:lvlJc w:val="left"/>
      <w:pPr>
        <w:ind w:left="1540" w:hanging="720"/>
      </w:pPr>
      <w:rPr>
        <w:rFonts w:ascii="Arial" w:eastAsia="Arial" w:hAnsi="Arial" w:cs="Arial" w:hint="default"/>
        <w:spacing w:val="-3"/>
        <w:w w:val="99"/>
        <w:sz w:val="22"/>
        <w:szCs w:val="22"/>
      </w:rPr>
    </w:lvl>
    <w:lvl w:ilvl="2" w:tplc="302A4A9C">
      <w:numFmt w:val="bullet"/>
      <w:lvlText w:val="•"/>
      <w:lvlJc w:val="left"/>
      <w:pPr>
        <w:ind w:left="2396" w:hanging="720"/>
      </w:pPr>
      <w:rPr>
        <w:rFonts w:hint="default"/>
      </w:rPr>
    </w:lvl>
    <w:lvl w:ilvl="3" w:tplc="B48E1B08">
      <w:numFmt w:val="bullet"/>
      <w:lvlText w:val="•"/>
      <w:lvlJc w:val="left"/>
      <w:pPr>
        <w:ind w:left="3253" w:hanging="720"/>
      </w:pPr>
      <w:rPr>
        <w:rFonts w:hint="default"/>
      </w:rPr>
    </w:lvl>
    <w:lvl w:ilvl="4" w:tplc="7BA4DB50">
      <w:numFmt w:val="bullet"/>
      <w:lvlText w:val="•"/>
      <w:lvlJc w:val="left"/>
      <w:pPr>
        <w:ind w:left="4110" w:hanging="720"/>
      </w:pPr>
      <w:rPr>
        <w:rFonts w:hint="default"/>
      </w:rPr>
    </w:lvl>
    <w:lvl w:ilvl="5" w:tplc="14D47D70">
      <w:numFmt w:val="bullet"/>
      <w:lvlText w:val="•"/>
      <w:lvlJc w:val="left"/>
      <w:pPr>
        <w:ind w:left="4966" w:hanging="720"/>
      </w:pPr>
      <w:rPr>
        <w:rFonts w:hint="default"/>
      </w:rPr>
    </w:lvl>
    <w:lvl w:ilvl="6" w:tplc="A76A304E">
      <w:numFmt w:val="bullet"/>
      <w:lvlText w:val="•"/>
      <w:lvlJc w:val="left"/>
      <w:pPr>
        <w:ind w:left="5823" w:hanging="720"/>
      </w:pPr>
      <w:rPr>
        <w:rFonts w:hint="default"/>
      </w:rPr>
    </w:lvl>
    <w:lvl w:ilvl="7" w:tplc="92CC0A62">
      <w:numFmt w:val="bullet"/>
      <w:lvlText w:val="•"/>
      <w:lvlJc w:val="left"/>
      <w:pPr>
        <w:ind w:left="6680" w:hanging="720"/>
      </w:pPr>
      <w:rPr>
        <w:rFonts w:hint="default"/>
      </w:rPr>
    </w:lvl>
    <w:lvl w:ilvl="8" w:tplc="95D82014">
      <w:numFmt w:val="bullet"/>
      <w:lvlText w:val="•"/>
      <w:lvlJc w:val="left"/>
      <w:pPr>
        <w:ind w:left="7536" w:hanging="720"/>
      </w:pPr>
      <w:rPr>
        <w:rFonts w:hint="default"/>
      </w:rPr>
    </w:lvl>
  </w:abstractNum>
  <w:abstractNum w:abstractNumId="5" w15:restartNumberingAfterBreak="0">
    <w:nsid w:val="67910468"/>
    <w:multiLevelType w:val="hybridMultilevel"/>
    <w:tmpl w:val="58D2C72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EC41FEE"/>
    <w:multiLevelType w:val="multilevel"/>
    <w:tmpl w:val="8418F036"/>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rPr>
        <w:b w:val="0"/>
        <w:bCs w:val="0"/>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7D3C3598"/>
    <w:multiLevelType w:val="hybridMultilevel"/>
    <w:tmpl w:val="7E3EA4A0"/>
    <w:lvl w:ilvl="0" w:tplc="1C929598">
      <w:start w:val="3"/>
      <w:numFmt w:val="decimal"/>
      <w:lvlText w:val="%1."/>
      <w:lvlJc w:val="left"/>
      <w:pPr>
        <w:ind w:left="820" w:hanging="721"/>
        <w:jc w:val="right"/>
      </w:pPr>
      <w:rPr>
        <w:rFonts w:ascii="Arial" w:eastAsia="Arial" w:hAnsi="Arial" w:cs="Arial" w:hint="default"/>
        <w:spacing w:val="-27"/>
        <w:w w:val="99"/>
        <w:sz w:val="24"/>
        <w:szCs w:val="24"/>
      </w:rPr>
    </w:lvl>
    <w:lvl w:ilvl="1" w:tplc="676C2B88">
      <w:start w:val="1"/>
      <w:numFmt w:val="lowerRoman"/>
      <w:lvlText w:val="(%2)"/>
      <w:lvlJc w:val="left"/>
      <w:pPr>
        <w:ind w:left="1540" w:hanging="900"/>
        <w:jc w:val="left"/>
      </w:pPr>
      <w:rPr>
        <w:rFonts w:ascii="Arial" w:eastAsia="Arial" w:hAnsi="Arial" w:cs="Arial" w:hint="default"/>
        <w:w w:val="99"/>
        <w:sz w:val="24"/>
        <w:szCs w:val="24"/>
      </w:rPr>
    </w:lvl>
    <w:lvl w:ilvl="2" w:tplc="7D5463C0">
      <w:numFmt w:val="bullet"/>
      <w:lvlText w:val="•"/>
      <w:lvlJc w:val="left"/>
      <w:pPr>
        <w:ind w:left="2351" w:hanging="900"/>
      </w:pPr>
      <w:rPr>
        <w:rFonts w:hint="default"/>
      </w:rPr>
    </w:lvl>
    <w:lvl w:ilvl="3" w:tplc="26D4E160">
      <w:numFmt w:val="bullet"/>
      <w:lvlText w:val="•"/>
      <w:lvlJc w:val="left"/>
      <w:pPr>
        <w:ind w:left="3162" w:hanging="900"/>
      </w:pPr>
      <w:rPr>
        <w:rFonts w:hint="default"/>
      </w:rPr>
    </w:lvl>
    <w:lvl w:ilvl="4" w:tplc="A43E756A">
      <w:numFmt w:val="bullet"/>
      <w:lvlText w:val="•"/>
      <w:lvlJc w:val="left"/>
      <w:pPr>
        <w:ind w:left="3973" w:hanging="900"/>
      </w:pPr>
      <w:rPr>
        <w:rFonts w:hint="default"/>
      </w:rPr>
    </w:lvl>
    <w:lvl w:ilvl="5" w:tplc="F2F42396">
      <w:numFmt w:val="bullet"/>
      <w:lvlText w:val="•"/>
      <w:lvlJc w:val="left"/>
      <w:pPr>
        <w:ind w:left="4784" w:hanging="900"/>
      </w:pPr>
      <w:rPr>
        <w:rFonts w:hint="default"/>
      </w:rPr>
    </w:lvl>
    <w:lvl w:ilvl="6" w:tplc="87F6584C">
      <w:numFmt w:val="bullet"/>
      <w:lvlText w:val="•"/>
      <w:lvlJc w:val="left"/>
      <w:pPr>
        <w:ind w:left="5595" w:hanging="900"/>
      </w:pPr>
      <w:rPr>
        <w:rFonts w:hint="default"/>
      </w:rPr>
    </w:lvl>
    <w:lvl w:ilvl="7" w:tplc="DF72A868">
      <w:numFmt w:val="bullet"/>
      <w:lvlText w:val="•"/>
      <w:lvlJc w:val="left"/>
      <w:pPr>
        <w:ind w:left="6406" w:hanging="900"/>
      </w:pPr>
      <w:rPr>
        <w:rFonts w:hint="default"/>
      </w:rPr>
    </w:lvl>
    <w:lvl w:ilvl="8" w:tplc="2EF620AE">
      <w:numFmt w:val="bullet"/>
      <w:lvlText w:val="•"/>
      <w:lvlJc w:val="left"/>
      <w:pPr>
        <w:ind w:left="7217" w:hanging="900"/>
      </w:pPr>
      <w:rPr>
        <w:rFonts w:hint="default"/>
      </w:rPr>
    </w:lvl>
  </w:abstractNum>
  <w:num w:numId="1">
    <w:abstractNumId w:val="6"/>
  </w:num>
  <w:num w:numId="2">
    <w:abstractNumId w:val="1"/>
  </w:num>
  <w:num w:numId="3">
    <w:abstractNumId w:val="3"/>
  </w:num>
  <w:num w:numId="4">
    <w:abstractNumId w:val="5"/>
  </w:num>
  <w:num w:numId="5">
    <w:abstractNumId w:val="2"/>
  </w:num>
  <w:num w:numId="6">
    <w:abstractNumId w:val="4"/>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1F1"/>
    <w:rsid w:val="00050BC1"/>
    <w:rsid w:val="004E359C"/>
    <w:rsid w:val="006E5DBF"/>
    <w:rsid w:val="007022D6"/>
    <w:rsid w:val="00744300"/>
    <w:rsid w:val="007A71AA"/>
    <w:rsid w:val="007B244E"/>
    <w:rsid w:val="007D4A31"/>
    <w:rsid w:val="00826AC0"/>
    <w:rsid w:val="00891224"/>
    <w:rsid w:val="008C01F1"/>
    <w:rsid w:val="008D48A9"/>
    <w:rsid w:val="00917AE3"/>
    <w:rsid w:val="009F6391"/>
    <w:rsid w:val="00BA387B"/>
    <w:rsid w:val="00CA2FB5"/>
    <w:rsid w:val="00CC59FB"/>
    <w:rsid w:val="00F662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964A6"/>
  <w15:chartTrackingRefBased/>
  <w15:docId w15:val="{99F63226-38BF-4238-AA64-45B6FDE6B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eading 1 (CMU Minutes)"/>
    <w:basedOn w:val="Normal"/>
    <w:next w:val="Heading2"/>
    <w:link w:val="Heading1Char"/>
    <w:uiPriority w:val="9"/>
    <w:qFormat/>
    <w:rsid w:val="008C01F1"/>
    <w:pPr>
      <w:numPr>
        <w:numId w:val="1"/>
      </w:numPr>
      <w:spacing w:before="240" w:after="0"/>
      <w:ind w:left="431" w:hanging="431"/>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8C01F1"/>
    <w:pPr>
      <w:numPr>
        <w:ilvl w:val="1"/>
        <w:numId w:val="1"/>
      </w:numPr>
      <w:spacing w:before="160" w:after="120"/>
      <w:ind w:left="578" w:hanging="578"/>
      <w:outlineLvl w:val="1"/>
    </w:pPr>
    <w:rPr>
      <w:rFonts w:ascii="Arial" w:eastAsiaTheme="majorEastAsia" w:hAnsi="Arial" w:cstheme="majorBidi"/>
      <w:color w:val="222A35" w:themeColor="text2" w:themeShade="80"/>
      <w:sz w:val="24"/>
      <w:szCs w:val="26"/>
    </w:rPr>
  </w:style>
  <w:style w:type="paragraph" w:styleId="Heading3">
    <w:name w:val="heading 3"/>
    <w:aliases w:val="Heading 3 (CMU Minutes)"/>
    <w:basedOn w:val="Normal"/>
    <w:link w:val="Heading3Char"/>
    <w:uiPriority w:val="9"/>
    <w:unhideWhenUsed/>
    <w:qFormat/>
    <w:rsid w:val="008C01F1"/>
    <w:pPr>
      <w:numPr>
        <w:ilvl w:val="2"/>
        <w:numId w:val="1"/>
      </w:numPr>
      <w:spacing w:before="40" w:after="0"/>
      <w:outlineLvl w:val="2"/>
    </w:pPr>
    <w:rPr>
      <w:rFonts w:ascii="Arial" w:eastAsiaTheme="majorEastAsia" w:hAnsi="Arial" w:cstheme="majorBidi"/>
      <w:color w:val="222A35" w:themeColor="text2" w:themeShade="80"/>
      <w:sz w:val="24"/>
      <w:szCs w:val="24"/>
    </w:rPr>
  </w:style>
  <w:style w:type="paragraph" w:styleId="Heading4">
    <w:name w:val="heading 4"/>
    <w:aliases w:val="Heading 4 (CMU Minutes)"/>
    <w:basedOn w:val="Normal"/>
    <w:next w:val="Normal"/>
    <w:link w:val="Heading4Char"/>
    <w:uiPriority w:val="9"/>
    <w:unhideWhenUsed/>
    <w:qFormat/>
    <w:rsid w:val="008C01F1"/>
    <w:pPr>
      <w:keepNext/>
      <w:keepLines/>
      <w:numPr>
        <w:ilvl w:val="3"/>
        <w:numId w:val="1"/>
      </w:numPr>
      <w:spacing w:before="40" w:after="0"/>
      <w:outlineLvl w:val="3"/>
    </w:pPr>
    <w:rPr>
      <w:rFonts w:ascii="Arial" w:eastAsiaTheme="majorEastAsia" w:hAnsi="Arial" w:cstheme="majorBidi"/>
      <w:iCs/>
      <w:color w:val="222A35" w:themeColor="text2" w:themeShade="80"/>
      <w:sz w:val="24"/>
    </w:rPr>
  </w:style>
  <w:style w:type="paragraph" w:styleId="Heading5">
    <w:name w:val="heading 5"/>
    <w:basedOn w:val="Normal"/>
    <w:next w:val="Normal"/>
    <w:link w:val="Heading5Char"/>
    <w:uiPriority w:val="9"/>
    <w:unhideWhenUsed/>
    <w:qFormat/>
    <w:rsid w:val="008C01F1"/>
    <w:pPr>
      <w:keepNext/>
      <w:keepLines/>
      <w:numPr>
        <w:ilvl w:val="4"/>
        <w:numId w:val="1"/>
      </w:numPr>
      <w:spacing w:before="40" w:after="0"/>
      <w:outlineLvl w:val="4"/>
    </w:pPr>
    <w:rPr>
      <w:rFonts w:ascii="Arial" w:eastAsiaTheme="majorEastAsia" w:hAnsi="Arial" w:cstheme="majorBidi"/>
      <w:color w:val="222A35" w:themeColor="text2" w:themeShade="80"/>
      <w:sz w:val="24"/>
    </w:rPr>
  </w:style>
  <w:style w:type="paragraph" w:styleId="Heading6">
    <w:name w:val="heading 6"/>
    <w:basedOn w:val="Normal"/>
    <w:next w:val="Normal"/>
    <w:link w:val="Heading6Char"/>
    <w:uiPriority w:val="9"/>
    <w:semiHidden/>
    <w:unhideWhenUsed/>
    <w:qFormat/>
    <w:rsid w:val="008C01F1"/>
    <w:pPr>
      <w:keepNext/>
      <w:keepLines/>
      <w:numPr>
        <w:ilvl w:val="5"/>
        <w:numId w:val="1"/>
      </w:numPr>
      <w:spacing w:before="40" w:after="0"/>
      <w:outlineLvl w:val="5"/>
    </w:pPr>
    <w:rPr>
      <w:rFonts w:ascii="Arial" w:eastAsiaTheme="majorEastAsia" w:hAnsi="Arial" w:cstheme="majorBidi"/>
      <w:color w:val="222A35" w:themeColor="text2" w:themeShade="80"/>
      <w:sz w:val="24"/>
    </w:rPr>
  </w:style>
  <w:style w:type="paragraph" w:styleId="Heading7">
    <w:name w:val="heading 7"/>
    <w:basedOn w:val="Normal"/>
    <w:next w:val="Normal"/>
    <w:link w:val="Heading7Char"/>
    <w:uiPriority w:val="9"/>
    <w:semiHidden/>
    <w:unhideWhenUsed/>
    <w:qFormat/>
    <w:rsid w:val="008C01F1"/>
    <w:pPr>
      <w:keepNext/>
      <w:keepLines/>
      <w:numPr>
        <w:ilvl w:val="6"/>
        <w:numId w:val="1"/>
      </w:numPr>
      <w:spacing w:before="40" w:after="0"/>
      <w:outlineLvl w:val="6"/>
    </w:pPr>
    <w:rPr>
      <w:rFonts w:asciiTheme="majorHAnsi" w:eastAsiaTheme="majorEastAsia" w:hAnsiTheme="majorHAnsi" w:cstheme="majorBidi"/>
      <w:i/>
      <w:iCs/>
      <w:color w:val="1F4D78" w:themeColor="accent1" w:themeShade="7F"/>
      <w:sz w:val="24"/>
    </w:rPr>
  </w:style>
  <w:style w:type="paragraph" w:styleId="Heading8">
    <w:name w:val="heading 8"/>
    <w:basedOn w:val="Normal"/>
    <w:next w:val="Normal"/>
    <w:link w:val="Heading8Char"/>
    <w:uiPriority w:val="9"/>
    <w:semiHidden/>
    <w:unhideWhenUsed/>
    <w:qFormat/>
    <w:rsid w:val="008C01F1"/>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C01F1"/>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MU Minutes) Char"/>
    <w:basedOn w:val="DefaultParagraphFont"/>
    <w:link w:val="Heading1"/>
    <w:uiPriority w:val="9"/>
    <w:rsid w:val="008C01F1"/>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8C01F1"/>
    <w:rPr>
      <w:rFonts w:ascii="Arial" w:eastAsiaTheme="majorEastAsia" w:hAnsi="Arial" w:cstheme="majorBidi"/>
      <w:color w:val="222A35" w:themeColor="text2" w:themeShade="80"/>
      <w:sz w:val="24"/>
      <w:szCs w:val="26"/>
    </w:rPr>
  </w:style>
  <w:style w:type="character" w:customStyle="1" w:styleId="Heading3Char">
    <w:name w:val="Heading 3 Char"/>
    <w:aliases w:val="Heading 3 (CMU Minutes) Char"/>
    <w:basedOn w:val="DefaultParagraphFont"/>
    <w:link w:val="Heading3"/>
    <w:uiPriority w:val="9"/>
    <w:rsid w:val="008C01F1"/>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8C01F1"/>
    <w:rPr>
      <w:rFonts w:ascii="Arial" w:eastAsiaTheme="majorEastAsia" w:hAnsi="Arial" w:cstheme="majorBidi"/>
      <w:iCs/>
      <w:color w:val="222A35" w:themeColor="text2" w:themeShade="80"/>
      <w:sz w:val="24"/>
    </w:rPr>
  </w:style>
  <w:style w:type="character" w:customStyle="1" w:styleId="Heading5Char">
    <w:name w:val="Heading 5 Char"/>
    <w:basedOn w:val="DefaultParagraphFont"/>
    <w:link w:val="Heading5"/>
    <w:uiPriority w:val="9"/>
    <w:rsid w:val="008C01F1"/>
    <w:rPr>
      <w:rFonts w:ascii="Arial" w:eastAsiaTheme="majorEastAsia" w:hAnsi="Arial" w:cstheme="majorBidi"/>
      <w:color w:val="222A35" w:themeColor="text2" w:themeShade="80"/>
      <w:sz w:val="24"/>
    </w:rPr>
  </w:style>
  <w:style w:type="character" w:customStyle="1" w:styleId="Heading6Char">
    <w:name w:val="Heading 6 Char"/>
    <w:basedOn w:val="DefaultParagraphFont"/>
    <w:link w:val="Heading6"/>
    <w:uiPriority w:val="9"/>
    <w:semiHidden/>
    <w:rsid w:val="008C01F1"/>
    <w:rPr>
      <w:rFonts w:ascii="Arial" w:eastAsiaTheme="majorEastAsia" w:hAnsi="Arial" w:cstheme="majorBidi"/>
      <w:color w:val="222A35" w:themeColor="text2" w:themeShade="80"/>
      <w:sz w:val="24"/>
    </w:rPr>
  </w:style>
  <w:style w:type="character" w:customStyle="1" w:styleId="Heading7Char">
    <w:name w:val="Heading 7 Char"/>
    <w:basedOn w:val="DefaultParagraphFont"/>
    <w:link w:val="Heading7"/>
    <w:uiPriority w:val="9"/>
    <w:semiHidden/>
    <w:rsid w:val="008C01F1"/>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8C01F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C01F1"/>
    <w:rPr>
      <w:rFonts w:asciiTheme="majorHAnsi" w:eastAsiaTheme="majorEastAsia" w:hAnsiTheme="majorHAnsi" w:cstheme="majorBidi"/>
      <w:i/>
      <w:iCs/>
      <w:color w:val="272727" w:themeColor="text1" w:themeTint="D8"/>
      <w:sz w:val="21"/>
      <w:szCs w:val="21"/>
    </w:rPr>
  </w:style>
  <w:style w:type="paragraph" w:styleId="Subtitle">
    <w:name w:val="Subtitle"/>
    <w:basedOn w:val="Normal"/>
    <w:next w:val="Normal"/>
    <w:link w:val="SubtitleChar"/>
    <w:uiPriority w:val="11"/>
    <w:qFormat/>
    <w:rsid w:val="008C01F1"/>
    <w:pPr>
      <w:numPr>
        <w:ilvl w:val="1"/>
      </w:numPr>
    </w:pPr>
    <w:rPr>
      <w:rFonts w:ascii="Arial" w:eastAsiaTheme="minorEastAsia" w:hAnsi="Arial"/>
      <w:color w:val="5A5A5A" w:themeColor="text1" w:themeTint="A5"/>
      <w:spacing w:val="15"/>
      <w:sz w:val="24"/>
    </w:rPr>
  </w:style>
  <w:style w:type="character" w:customStyle="1" w:styleId="SubtitleChar">
    <w:name w:val="Subtitle Char"/>
    <w:basedOn w:val="DefaultParagraphFont"/>
    <w:link w:val="Subtitle"/>
    <w:uiPriority w:val="11"/>
    <w:rsid w:val="008C01F1"/>
    <w:rPr>
      <w:rFonts w:ascii="Arial" w:eastAsiaTheme="minorEastAsia" w:hAnsi="Arial"/>
      <w:color w:val="5A5A5A" w:themeColor="text1" w:themeTint="A5"/>
      <w:spacing w:val="15"/>
      <w:sz w:val="24"/>
    </w:rPr>
  </w:style>
  <w:style w:type="paragraph" w:styleId="CommentText">
    <w:name w:val="annotation text"/>
    <w:basedOn w:val="Normal"/>
    <w:link w:val="CommentTextChar"/>
    <w:uiPriority w:val="99"/>
    <w:semiHidden/>
    <w:unhideWhenUsed/>
    <w:rsid w:val="008C01F1"/>
    <w:pPr>
      <w:spacing w:line="240" w:lineRule="auto"/>
    </w:pPr>
    <w:rPr>
      <w:rFonts w:ascii="Arial" w:hAnsi="Arial"/>
      <w:color w:val="222A35" w:themeColor="text2" w:themeShade="80"/>
      <w:sz w:val="20"/>
      <w:szCs w:val="20"/>
    </w:rPr>
  </w:style>
  <w:style w:type="character" w:customStyle="1" w:styleId="CommentTextChar">
    <w:name w:val="Comment Text Char"/>
    <w:basedOn w:val="DefaultParagraphFont"/>
    <w:link w:val="CommentText"/>
    <w:uiPriority w:val="99"/>
    <w:semiHidden/>
    <w:rsid w:val="008C01F1"/>
    <w:rPr>
      <w:rFonts w:ascii="Arial" w:hAnsi="Arial"/>
      <w:color w:val="222A35" w:themeColor="text2" w:themeShade="80"/>
      <w:sz w:val="20"/>
      <w:szCs w:val="20"/>
    </w:rPr>
  </w:style>
  <w:style w:type="character" w:styleId="SubtleEmphasis">
    <w:name w:val="Subtle Emphasis"/>
    <w:basedOn w:val="DefaultParagraphFont"/>
    <w:uiPriority w:val="19"/>
    <w:qFormat/>
    <w:rsid w:val="008C01F1"/>
    <w:rPr>
      <w:rFonts w:ascii="Arial" w:hAnsi="Arial"/>
      <w:i/>
      <w:iCs/>
      <w:color w:val="404040" w:themeColor="text1" w:themeTint="BF"/>
      <w:sz w:val="24"/>
    </w:rPr>
  </w:style>
  <w:style w:type="table" w:styleId="TableGrid">
    <w:name w:val="Table Grid"/>
    <w:basedOn w:val="TableNormal"/>
    <w:uiPriority w:val="39"/>
    <w:rsid w:val="008C0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E359C"/>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4E359C"/>
    <w:rPr>
      <w:rFonts w:ascii="Altis" w:eastAsiaTheme="majorEastAsia" w:hAnsi="Altis" w:cstheme="majorBidi"/>
      <w:color w:val="13335A"/>
      <w:spacing w:val="-10"/>
      <w:kern w:val="28"/>
      <w:sz w:val="48"/>
      <w:szCs w:val="56"/>
    </w:rPr>
  </w:style>
  <w:style w:type="paragraph" w:styleId="Header">
    <w:name w:val="header"/>
    <w:basedOn w:val="Normal"/>
    <w:link w:val="HeaderChar"/>
    <w:uiPriority w:val="99"/>
    <w:unhideWhenUsed/>
    <w:rsid w:val="007D4A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4A31"/>
  </w:style>
  <w:style w:type="paragraph" w:styleId="Footer">
    <w:name w:val="footer"/>
    <w:basedOn w:val="Normal"/>
    <w:link w:val="FooterChar"/>
    <w:uiPriority w:val="99"/>
    <w:unhideWhenUsed/>
    <w:rsid w:val="007D4A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4A31"/>
  </w:style>
  <w:style w:type="paragraph" w:styleId="BodyText">
    <w:name w:val="Body Text"/>
    <w:basedOn w:val="Normal"/>
    <w:link w:val="BodyTextChar"/>
    <w:uiPriority w:val="1"/>
    <w:qFormat/>
    <w:rsid w:val="00917AE3"/>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917AE3"/>
    <w:rPr>
      <w:rFonts w:ascii="Arial" w:eastAsia="Arial" w:hAnsi="Arial" w:cs="Arial"/>
      <w:sz w:val="24"/>
      <w:szCs w:val="24"/>
      <w:lang w:val="en-US"/>
    </w:rPr>
  </w:style>
  <w:style w:type="paragraph" w:styleId="ListParagraph">
    <w:name w:val="List Paragraph"/>
    <w:basedOn w:val="Normal"/>
    <w:uiPriority w:val="1"/>
    <w:qFormat/>
    <w:rsid w:val="00917AE3"/>
    <w:pPr>
      <w:widowControl w:val="0"/>
      <w:autoSpaceDE w:val="0"/>
      <w:autoSpaceDN w:val="0"/>
      <w:spacing w:after="0" w:line="240" w:lineRule="auto"/>
      <w:ind w:left="840" w:hanging="720"/>
      <w:jc w:val="both"/>
    </w:pPr>
    <w:rPr>
      <w:rFonts w:ascii="Arial" w:eastAsia="Arial" w:hAnsi="Arial" w:cs="Arial"/>
      <w:lang w:val="en-US"/>
    </w:rPr>
  </w:style>
  <w:style w:type="character" w:styleId="Hyperlink">
    <w:name w:val="Hyperlink"/>
    <w:basedOn w:val="DefaultParagraphFont"/>
    <w:uiPriority w:val="99"/>
    <w:unhideWhenUsed/>
    <w:rsid w:val="00891224"/>
    <w:rPr>
      <w:color w:val="0563C1" w:themeColor="hyperlink"/>
      <w:u w:val="single"/>
    </w:rPr>
  </w:style>
  <w:style w:type="paragraph" w:customStyle="1" w:styleId="TableParagraph">
    <w:name w:val="Table Paragraph"/>
    <w:basedOn w:val="Normal"/>
    <w:uiPriority w:val="1"/>
    <w:qFormat/>
    <w:rsid w:val="00891224"/>
    <w:pPr>
      <w:widowControl w:val="0"/>
      <w:autoSpaceDE w:val="0"/>
      <w:autoSpaceDN w:val="0"/>
      <w:spacing w:after="0" w:line="240" w:lineRule="auto"/>
      <w:ind w:left="102"/>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rdiffmet.ac.uk/registry/academichandbook/Pages/Ah1_04.aspx"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18DCDA721FB2499ED0B22A51AC8E7C" ma:contentTypeVersion="2" ma:contentTypeDescription="Create a new document." ma:contentTypeScope="" ma:versionID="c803f3ff8e2b9458e4f8ef4424ba4ab3">
  <xsd:schema xmlns:xsd="http://www.w3.org/2001/XMLSchema" xmlns:xs="http://www.w3.org/2001/XMLSchema" xmlns:p="http://schemas.microsoft.com/office/2006/metadata/properties" xmlns:ns1="http://schemas.microsoft.com/sharepoint/v3" xmlns:ns2="dbcde444-1022-498e-889d-236547660e9a" targetNamespace="http://schemas.microsoft.com/office/2006/metadata/properties" ma:root="true" ma:fieldsID="26038d4eb79e8f8cb02f877df9943c94" ns1:_="" ns2:_="">
    <xsd:import namespace="http://schemas.microsoft.com/sharepoint/v3"/>
    <xsd:import namespace="dbcde444-1022-498e-889d-236547660e9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cde444-1022-498e-889d-236547660e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503263-4403-4BC2-867A-0DFC2D245FDF}"/>
</file>

<file path=customXml/itemProps2.xml><?xml version="1.0" encoding="utf-8"?>
<ds:datastoreItem xmlns:ds="http://schemas.openxmlformats.org/officeDocument/2006/customXml" ds:itemID="{1ECB6B94-DC01-4F70-90E6-38475C5F971B}">
  <ds:schemaRefs>
    <ds:schemaRef ds:uri="http://www.w3.org/XML/1998/namespace"/>
    <ds:schemaRef ds:uri="http://schemas.microsoft.com/office/2006/documentManagement/types"/>
    <ds:schemaRef ds:uri="http://schemas.microsoft.com/office/2006/metadata/properties"/>
    <ds:schemaRef ds:uri="http://purl.org/dc/dcmitype/"/>
    <ds:schemaRef ds:uri="http://purl.org/dc/terms/"/>
    <ds:schemaRef ds:uri="http://schemas.openxmlformats.org/package/2006/metadata/core-properties"/>
    <ds:schemaRef ds:uri="http://purl.org/dc/elements/1.1/"/>
    <ds:schemaRef ds:uri="286e2e22-220c-4086-bbb8-16929b336d9d"/>
    <ds:schemaRef ds:uri="http://schemas.microsoft.com/office/infopath/2007/PartnerControls"/>
    <ds:schemaRef ds:uri="655c9394-2770-4d42-b33a-97094cd46204"/>
  </ds:schemaRefs>
</ds:datastoreItem>
</file>

<file path=customXml/itemProps3.xml><?xml version="1.0" encoding="utf-8"?>
<ds:datastoreItem xmlns:ds="http://schemas.openxmlformats.org/officeDocument/2006/customXml" ds:itemID="{81AE7791-66DA-4B22-B383-779B3419DF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1209</Words>
  <Characters>6895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Cardiff Met</Company>
  <LinksUpToDate>false</LinksUpToDate>
  <CharactersWithSpaces>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Abigail</dc:creator>
  <cp:keywords/>
  <dc:description/>
  <cp:lastModifiedBy>Williams, Abigail</cp:lastModifiedBy>
  <cp:revision>3</cp:revision>
  <dcterms:created xsi:type="dcterms:W3CDTF">2022-09-14T14:03:00Z</dcterms:created>
  <dcterms:modified xsi:type="dcterms:W3CDTF">2022-09-14T14:06:00Z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0x0101009F18DCDA721FB2499ED0B22A51AC8E7C</vt:lpwstr>
  </property>
</Properties>
</file>