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17681422" w:rsidR="004E359C" w:rsidRDefault="00662835" w:rsidP="004E359C">
      <w:pPr>
        <w:pStyle w:val="Title"/>
        <w:jc w:val="center"/>
      </w:pPr>
      <w:bookmarkStart w:id="0" w:name="_Toc75950285"/>
      <w:bookmarkStart w:id="1" w:name="_Toc75950366"/>
      <w:bookmarkStart w:id="2" w:name="_Toc77936657"/>
      <w:r>
        <w:t>2</w:t>
      </w:r>
      <w:r w:rsidR="004E359C">
        <w:t>.</w:t>
      </w:r>
      <w:r w:rsidR="002F2F9F">
        <w:t>7</w:t>
      </w:r>
    </w:p>
    <w:p w14:paraId="5EF568D5" w14:textId="35EF4EDE" w:rsidR="004E359C" w:rsidRDefault="002F2F9F" w:rsidP="004E359C">
      <w:pPr>
        <w:pStyle w:val="Title"/>
        <w:jc w:val="center"/>
      </w:pPr>
      <w:r>
        <w:t>ENROLMENT</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1C54DE51" w:rsidR="008C01F1" w:rsidRPr="00D9301C" w:rsidRDefault="002F2F9F" w:rsidP="002F2F9F">
            <w:pPr>
              <w:rPr>
                <w:rStyle w:val="SubtleEmphasis"/>
              </w:rPr>
            </w:pPr>
            <w:r>
              <w:rPr>
                <w:rStyle w:val="SubtleEmphasis"/>
              </w:rPr>
              <w:t>Enrolment (previously titled ‘Registration and Matriculation’)</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0A8E8969" w:rsidR="008C01F1" w:rsidRPr="00D9301C" w:rsidRDefault="002F2F9F" w:rsidP="002F2F9F">
            <w:pPr>
              <w:rPr>
                <w:rStyle w:val="SubtleEmphasis"/>
              </w:rPr>
            </w:pPr>
            <w:r>
              <w:rPr>
                <w:rStyle w:val="SubtleEmphasis"/>
              </w:rPr>
              <w:t>10</w:t>
            </w:r>
            <w:r w:rsidR="008C01F1" w:rsidRPr="00D9301C">
              <w:rPr>
                <w:rStyle w:val="SubtleEmphasis"/>
              </w:rPr>
              <w:t xml:space="preserve"> </w:t>
            </w:r>
            <w:r>
              <w:rPr>
                <w:rStyle w:val="SubtleEmphasis"/>
              </w:rPr>
              <w:t>Sep</w:t>
            </w:r>
            <w:r w:rsidR="008C01F1" w:rsidRPr="00D9301C">
              <w:rPr>
                <w:rStyle w:val="SubtleEmphasis"/>
              </w:rPr>
              <w:t xml:space="preserve"> </w:t>
            </w:r>
            <w:r w:rsidR="00FD613B">
              <w:rPr>
                <w:rStyle w:val="SubtleEmphasis"/>
              </w:rPr>
              <w:t>20</w:t>
            </w:r>
            <w:r>
              <w:rPr>
                <w:rStyle w:val="SubtleEmphasis"/>
              </w:rPr>
              <w:t>08</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35EA9F80" w:rsidR="008C01F1" w:rsidRPr="00D9301C" w:rsidRDefault="004E359C" w:rsidP="0041561E">
            <w:pPr>
              <w:rPr>
                <w:rStyle w:val="SubtleEmphasis"/>
              </w:rPr>
            </w:pPr>
            <w:r>
              <w:rPr>
                <w:rStyle w:val="SubtleEmphasis"/>
              </w:rPr>
              <w:t>Academic Board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0DAA3BA9" w:rsidR="008C01F1" w:rsidRPr="00D9301C" w:rsidRDefault="00FD613B" w:rsidP="0041561E">
            <w:pPr>
              <w:rPr>
                <w:rStyle w:val="SubtleEmphasis"/>
              </w:rPr>
            </w:pPr>
            <w:r>
              <w:rPr>
                <w:rStyle w:val="SubtleEmphasis"/>
              </w:rPr>
              <w:t>2</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4D76D42F" w:rsidR="008C01F1" w:rsidRPr="00D9301C" w:rsidRDefault="00FD613B" w:rsidP="0041561E">
            <w:pPr>
              <w:rPr>
                <w:rStyle w:val="SubtleEmphasis"/>
              </w:rPr>
            </w:pPr>
            <w:r>
              <w:rPr>
                <w:rStyle w:val="SubtleEmphasis"/>
              </w:rPr>
              <w:t>Jan 2016</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1EA78CF9" w:rsidR="008C01F1" w:rsidRPr="00D9301C" w:rsidRDefault="008C01F1" w:rsidP="0041561E">
            <w:pPr>
              <w:rPr>
                <w:rStyle w:val="SubtleEmphasis"/>
              </w:rPr>
            </w:pP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723752CA" w:rsidR="008C01F1" w:rsidRPr="00D9301C" w:rsidRDefault="00880600" w:rsidP="0041561E">
            <w:pPr>
              <w:rPr>
                <w:rStyle w:val="SubtleEmphasis"/>
              </w:rPr>
            </w:pPr>
            <w:hyperlink r:id="rId11" w:history="1">
              <w:r w:rsidR="00662835" w:rsidRPr="00662835">
                <w:rPr>
                  <w:rStyle w:val="Hyperlink"/>
                  <w:rFonts w:ascii="Arial" w:hAnsi="Arial"/>
                  <w:i/>
                  <w:iCs/>
                  <w:sz w:val="24"/>
                </w:rPr>
                <w:t>Academic Handbook Ah1_02 (cardiffmet.ac.uk)</w:t>
              </w:r>
            </w:hyperlink>
          </w:p>
        </w:tc>
      </w:tr>
      <w:tr w:rsidR="008C01F1" w:rsidRPr="00424E11" w14:paraId="1815EA33" w14:textId="77777777" w:rsidTr="0041561E">
        <w:trPr>
          <w:trHeight w:val="340"/>
        </w:trPr>
        <w:tc>
          <w:tcPr>
            <w:tcW w:w="4508" w:type="dxa"/>
            <w:vAlign w:val="center"/>
          </w:tcPr>
          <w:p w14:paraId="0A4E2327" w14:textId="77777777" w:rsidR="008C01F1" w:rsidRPr="00FE2C3C" w:rsidRDefault="008C01F1" w:rsidP="0041561E">
            <w:pPr>
              <w:rPr>
                <w:rStyle w:val="SubtleEmphasis"/>
                <w:b/>
                <w:bCs/>
              </w:rPr>
            </w:pPr>
            <w:r w:rsidRPr="00FE2C3C">
              <w:rPr>
                <w:rStyle w:val="SubtleEmphasis"/>
                <w:b/>
                <w:bCs/>
              </w:rPr>
              <w:t>IMPLEMENTATION DATE</w:t>
            </w:r>
          </w:p>
        </w:tc>
        <w:tc>
          <w:tcPr>
            <w:tcW w:w="4508" w:type="dxa"/>
            <w:vAlign w:val="center"/>
          </w:tcPr>
          <w:p w14:paraId="72A75287" w14:textId="6468646C" w:rsidR="008C01F1" w:rsidRPr="00D9301C" w:rsidRDefault="002F2F9F" w:rsidP="0041561E">
            <w:pPr>
              <w:rPr>
                <w:rStyle w:val="SubtleEmphasis"/>
              </w:rPr>
            </w:pPr>
            <w:r>
              <w:rPr>
                <w:rStyle w:val="SubtleEmphasis"/>
              </w:rPr>
              <w:t>10</w:t>
            </w:r>
            <w:r w:rsidRPr="00D9301C">
              <w:rPr>
                <w:rStyle w:val="SubtleEmphasis"/>
              </w:rPr>
              <w:t xml:space="preserve"> </w:t>
            </w:r>
            <w:r>
              <w:rPr>
                <w:rStyle w:val="SubtleEmphasis"/>
              </w:rPr>
              <w:t>Sep</w:t>
            </w:r>
            <w:r w:rsidRPr="00D9301C">
              <w:rPr>
                <w:rStyle w:val="SubtleEmphasis"/>
              </w:rPr>
              <w:t xml:space="preserve"> </w:t>
            </w:r>
            <w:r>
              <w:rPr>
                <w:rStyle w:val="SubtleEmphasis"/>
              </w:rPr>
              <w:t>2008</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6407B4EF" w:rsidR="008C01F1" w:rsidRPr="00D9301C" w:rsidRDefault="002F2F9F" w:rsidP="0041561E">
            <w:pPr>
              <w:rPr>
                <w:rStyle w:val="SubtleEmphasis"/>
              </w:rPr>
            </w:pPr>
            <w:r>
              <w:rPr>
                <w:rStyle w:val="SubtleEmphasis"/>
              </w:rPr>
              <w:t>Director of Registry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2EB47B0D" w:rsidR="008C01F1" w:rsidRPr="00D9301C" w:rsidRDefault="002F2F9F" w:rsidP="0041561E">
            <w:pPr>
              <w:rPr>
                <w:rStyle w:val="SubtleEmphasis"/>
              </w:rPr>
            </w:pPr>
            <w:r>
              <w:rPr>
                <w:rStyle w:val="SubtleEmphasis"/>
              </w:rPr>
              <w:t>Registry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276FC819" w:rsidR="008C01F1" w:rsidRPr="00D9301C" w:rsidRDefault="002F2F9F" w:rsidP="0041561E">
            <w:pPr>
              <w:rPr>
                <w:rStyle w:val="SubtleEmphasis"/>
              </w:rPr>
            </w:pPr>
            <w:r>
              <w:rPr>
                <w:rStyle w:val="SubtleEmphasis"/>
              </w:rPr>
              <w:t>regulat</w:t>
            </w:r>
            <w:r w:rsidR="00662835">
              <w:rPr>
                <w:rStyle w:val="SubtleEmphasis"/>
              </w:rPr>
              <w:t>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043DDB81" w:rsidR="008C01F1" w:rsidRPr="00CD441C" w:rsidRDefault="008C01F1" w:rsidP="0041561E">
            <w:pPr>
              <w:rPr>
                <w:rStyle w:val="SubtleEmphasis"/>
              </w:rPr>
            </w:pPr>
          </w:p>
        </w:tc>
        <w:tc>
          <w:tcPr>
            <w:tcW w:w="2126" w:type="dxa"/>
          </w:tcPr>
          <w:p w14:paraId="0B241FE6" w14:textId="528FCECE" w:rsidR="008C01F1" w:rsidRPr="00CD441C" w:rsidRDefault="008C01F1" w:rsidP="0041561E">
            <w:pPr>
              <w:rPr>
                <w:rStyle w:val="SubtleEmphasis"/>
              </w:rPr>
            </w:pPr>
          </w:p>
        </w:tc>
        <w:tc>
          <w:tcPr>
            <w:tcW w:w="5052" w:type="dxa"/>
          </w:tcPr>
          <w:p w14:paraId="03E87587" w14:textId="1D67C907" w:rsidR="008C01F1" w:rsidRPr="00CD441C" w:rsidRDefault="008C01F1" w:rsidP="0041561E">
            <w:pPr>
              <w:rPr>
                <w:rStyle w:val="SubtleEmphasis"/>
              </w:rPr>
            </w:pP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5D23E12B" w14:textId="77777777" w:rsidR="008C01F1" w:rsidRPr="008C01F1" w:rsidRDefault="008C01F1" w:rsidP="008C01F1">
      <w:pPr>
        <w:jc w:val="center"/>
        <w:rPr>
          <w:rFonts w:ascii="Arial" w:hAnsi="Arial" w:cs="Arial"/>
          <w:sz w:val="48"/>
          <w:szCs w:val="48"/>
        </w:rPr>
      </w:pPr>
    </w:p>
    <w:p w14:paraId="4C2F412B" w14:textId="5CF99EE9" w:rsidR="008C01F1" w:rsidRDefault="008C01F1" w:rsidP="002462C7">
      <w:pPr>
        <w:pStyle w:val="BodyText"/>
        <w:spacing w:before="1"/>
        <w:ind w:left="688" w:right="119"/>
      </w:pPr>
    </w:p>
    <w:p w14:paraId="6F524814" w14:textId="7FE6953A" w:rsidR="00FD613B" w:rsidRDefault="00FD613B" w:rsidP="002462C7">
      <w:pPr>
        <w:pStyle w:val="BodyText"/>
        <w:spacing w:before="1"/>
        <w:ind w:left="688" w:right="119"/>
      </w:pPr>
    </w:p>
    <w:p w14:paraId="4BF7D4D2" w14:textId="5B51BEB0" w:rsidR="002F2F9F" w:rsidRDefault="002F2F9F" w:rsidP="002462C7">
      <w:pPr>
        <w:pStyle w:val="BodyText"/>
        <w:spacing w:before="1"/>
        <w:ind w:left="688" w:right="119"/>
      </w:pPr>
    </w:p>
    <w:p w14:paraId="6A0D447F" w14:textId="77BEF27D" w:rsidR="002F2F9F" w:rsidRDefault="002F2F9F" w:rsidP="002462C7">
      <w:pPr>
        <w:pStyle w:val="BodyText"/>
        <w:spacing w:before="1"/>
        <w:ind w:left="688" w:right="119"/>
      </w:pPr>
    </w:p>
    <w:p w14:paraId="3E247CEB" w14:textId="77777777" w:rsidR="002F2F9F" w:rsidRDefault="002F2F9F" w:rsidP="002F2F9F">
      <w:pPr>
        <w:pStyle w:val="Title"/>
      </w:pPr>
      <w:r>
        <w:lastRenderedPageBreak/>
        <w:t>ENROLMENT</w:t>
      </w:r>
    </w:p>
    <w:p w14:paraId="5BACF903" w14:textId="11BFB12A" w:rsidR="002F2F9F" w:rsidRDefault="002F2F9F" w:rsidP="002F2F9F">
      <w:pPr>
        <w:pStyle w:val="BodyText"/>
        <w:rPr>
          <w:b/>
          <w:sz w:val="22"/>
        </w:rPr>
      </w:pPr>
    </w:p>
    <w:p w14:paraId="15D9D7F6" w14:textId="77777777" w:rsidR="002F2F9F" w:rsidRDefault="002F2F9F" w:rsidP="002F2F9F">
      <w:pPr>
        <w:pStyle w:val="Heading1"/>
      </w:pPr>
      <w:r>
        <w:t>CARDIFF METROPOLITAN UNIVERSITY</w:t>
      </w:r>
      <w:r>
        <w:rPr>
          <w:spacing w:val="-5"/>
        </w:rPr>
        <w:t xml:space="preserve"> </w:t>
      </w:r>
      <w:r>
        <w:t>AWARDS</w:t>
      </w:r>
    </w:p>
    <w:p w14:paraId="613EB31C" w14:textId="77777777" w:rsidR="002F2F9F" w:rsidRDefault="002F2F9F" w:rsidP="002F2F9F">
      <w:pPr>
        <w:pStyle w:val="BodyText"/>
        <w:spacing w:before="10"/>
        <w:rPr>
          <w:b/>
          <w:sz w:val="35"/>
        </w:rPr>
      </w:pPr>
    </w:p>
    <w:p w14:paraId="3D6A2299" w14:textId="77777777" w:rsidR="002F2F9F" w:rsidRPr="002F2F9F" w:rsidRDefault="002F2F9F" w:rsidP="002F2F9F">
      <w:pPr>
        <w:pStyle w:val="BodyText"/>
        <w:ind w:left="668" w:right="116"/>
        <w:jc w:val="both"/>
      </w:pPr>
      <w:r w:rsidRPr="002F2F9F">
        <w:t>Enrolment is the formal admission of a student to a programme of study or research leading to a degree of Cardiff Metropolitan University or to an academic award of the University for which a degree or other approved form of qualification is a necessary entry</w:t>
      </w:r>
      <w:r w:rsidRPr="002F2F9F">
        <w:rPr>
          <w:spacing w:val="-8"/>
        </w:rPr>
        <w:t xml:space="preserve"> </w:t>
      </w:r>
      <w:r w:rsidRPr="002F2F9F">
        <w:t>condition.</w:t>
      </w:r>
    </w:p>
    <w:p w14:paraId="2BBE10DD" w14:textId="77777777" w:rsidR="002F2F9F" w:rsidRPr="002F2F9F" w:rsidRDefault="002F2F9F" w:rsidP="002F2F9F">
      <w:pPr>
        <w:pStyle w:val="BodyText"/>
        <w:spacing w:before="11"/>
        <w:rPr>
          <w:sz w:val="23"/>
        </w:rPr>
      </w:pPr>
    </w:p>
    <w:p w14:paraId="3599BA7D" w14:textId="77777777" w:rsidR="002F2F9F" w:rsidRPr="002F2F9F" w:rsidRDefault="002F2F9F" w:rsidP="002F2F9F">
      <w:pPr>
        <w:pStyle w:val="BodyText"/>
        <w:ind w:left="668" w:right="116"/>
        <w:jc w:val="both"/>
      </w:pPr>
      <w:r w:rsidRPr="002F2F9F">
        <w:t>Every person who enrols at the University thereupon becomes a student of the University and is entitled to pursue a programme of study for a degree, diploma, certificate or academic award for which a degree is a necessary prior</w:t>
      </w:r>
      <w:r w:rsidRPr="002F2F9F">
        <w:rPr>
          <w:spacing w:val="-4"/>
        </w:rPr>
        <w:t xml:space="preserve"> </w:t>
      </w:r>
      <w:r w:rsidRPr="002F2F9F">
        <w:t>qualification.</w:t>
      </w:r>
    </w:p>
    <w:p w14:paraId="65941CD5" w14:textId="77777777" w:rsidR="002F2F9F" w:rsidRPr="002F2F9F" w:rsidRDefault="002F2F9F" w:rsidP="002F2F9F">
      <w:pPr>
        <w:pStyle w:val="BodyText"/>
        <w:spacing w:before="11"/>
        <w:rPr>
          <w:sz w:val="23"/>
        </w:rPr>
      </w:pPr>
    </w:p>
    <w:p w14:paraId="7E2305E5" w14:textId="77777777" w:rsidR="002F2F9F" w:rsidRPr="002F2F9F" w:rsidRDefault="002F2F9F" w:rsidP="002F2F9F">
      <w:pPr>
        <w:pStyle w:val="BodyText"/>
        <w:ind w:left="668" w:right="117"/>
        <w:jc w:val="both"/>
      </w:pPr>
      <w:r w:rsidRPr="002F2F9F">
        <w:t>All new undergraduates should be able to prove that they have fulfilled the necessary academic conditions for admission. The University reserves the right to cancel enrolment if the applicant once admitted as a registered student is unable to prove that he/she holds the appropriate qualifications that were stipulated for admission.</w:t>
      </w:r>
    </w:p>
    <w:p w14:paraId="20A61F53" w14:textId="77777777" w:rsidR="002F2F9F" w:rsidRPr="002F2F9F" w:rsidRDefault="002F2F9F" w:rsidP="002F2F9F">
      <w:pPr>
        <w:pStyle w:val="BodyText"/>
        <w:spacing w:before="11"/>
        <w:rPr>
          <w:sz w:val="23"/>
        </w:rPr>
      </w:pPr>
    </w:p>
    <w:p w14:paraId="200C73D1" w14:textId="77777777" w:rsidR="002F2F9F" w:rsidRPr="002F2F9F" w:rsidRDefault="002F2F9F" w:rsidP="002F2F9F">
      <w:pPr>
        <w:pStyle w:val="BodyText"/>
        <w:ind w:left="668" w:right="121"/>
        <w:jc w:val="both"/>
      </w:pPr>
      <w:r w:rsidRPr="002F2F9F">
        <w:t>Applicants who need detailed advice on their eligibility for entry are advised to contact the Admissions Unit.</w:t>
      </w:r>
    </w:p>
    <w:p w14:paraId="18C3E967" w14:textId="77777777" w:rsidR="002F2F9F" w:rsidRPr="002F2F9F" w:rsidRDefault="002F2F9F" w:rsidP="002F2F9F">
      <w:pPr>
        <w:pStyle w:val="BodyText"/>
        <w:spacing w:before="11"/>
        <w:rPr>
          <w:sz w:val="23"/>
        </w:rPr>
      </w:pPr>
    </w:p>
    <w:p w14:paraId="2EDDCB0B" w14:textId="77777777" w:rsidR="002F2F9F" w:rsidRPr="002F2F9F" w:rsidRDefault="002F2F9F" w:rsidP="002F2F9F">
      <w:pPr>
        <w:pStyle w:val="Heading2"/>
        <w:rPr>
          <w:color w:val="auto"/>
        </w:rPr>
      </w:pPr>
      <w:r w:rsidRPr="002F2F9F">
        <w:rPr>
          <w:color w:val="auto"/>
        </w:rPr>
        <w:t>Undergraduate</w:t>
      </w:r>
      <w:r w:rsidRPr="002F2F9F">
        <w:rPr>
          <w:color w:val="auto"/>
          <w:spacing w:val="-1"/>
        </w:rPr>
        <w:t xml:space="preserve"> </w:t>
      </w:r>
      <w:r w:rsidRPr="002F2F9F">
        <w:rPr>
          <w:color w:val="auto"/>
        </w:rPr>
        <w:t>Enrolment</w:t>
      </w:r>
    </w:p>
    <w:p w14:paraId="0CF13398" w14:textId="6A15F09A" w:rsidR="002F2F9F" w:rsidRPr="002F2F9F" w:rsidRDefault="002F2F9F" w:rsidP="002F2F9F">
      <w:pPr>
        <w:pStyle w:val="Heading2"/>
        <w:numPr>
          <w:ilvl w:val="0"/>
          <w:numId w:val="0"/>
        </w:numPr>
        <w:ind w:left="578"/>
        <w:rPr>
          <w:color w:val="auto"/>
        </w:rPr>
      </w:pPr>
      <w:r w:rsidRPr="002F2F9F">
        <w:rPr>
          <w:color w:val="auto"/>
        </w:rPr>
        <w:t>An undergraduate student shall be deemed to have enrolled provided that the University is satisfied that the appropriate entry conditions have been satisfied and he or she has been admitted to the University.</w:t>
      </w:r>
    </w:p>
    <w:p w14:paraId="1C54F928" w14:textId="473977CF" w:rsidR="002F2F9F" w:rsidRPr="002F2F9F" w:rsidRDefault="002F2F9F" w:rsidP="002F2F9F">
      <w:pPr>
        <w:pStyle w:val="Heading2"/>
        <w:numPr>
          <w:ilvl w:val="0"/>
          <w:numId w:val="0"/>
        </w:numPr>
        <w:ind w:left="578"/>
        <w:rPr>
          <w:color w:val="auto"/>
        </w:rPr>
      </w:pPr>
      <w:r w:rsidRPr="002F2F9F">
        <w:rPr>
          <w:color w:val="auto"/>
        </w:rPr>
        <w:t>Where there is a change of name from that shown on entry qualifications, a deed poll, affidavit, passport, marriage certificate or divorce papers showing the change of name must be presented by the student to Registry Services.</w:t>
      </w:r>
    </w:p>
    <w:p w14:paraId="02B626B5" w14:textId="77777777" w:rsidR="002F2F9F" w:rsidRPr="002F2F9F" w:rsidRDefault="002F2F9F" w:rsidP="002F2F9F">
      <w:pPr>
        <w:pStyle w:val="BodyText"/>
        <w:ind w:left="1234" w:right="116"/>
        <w:jc w:val="both"/>
      </w:pPr>
    </w:p>
    <w:p w14:paraId="12E39CF7" w14:textId="2DA8CA55" w:rsidR="002F2F9F" w:rsidRPr="002F2F9F" w:rsidRDefault="002F2F9F" w:rsidP="002F2F9F">
      <w:pPr>
        <w:pStyle w:val="Heading2"/>
        <w:rPr>
          <w:color w:val="auto"/>
        </w:rPr>
      </w:pPr>
      <w:r w:rsidRPr="002F2F9F">
        <w:rPr>
          <w:color w:val="auto"/>
        </w:rPr>
        <w:t>Taught Postgraduate Enrolment</w:t>
      </w:r>
    </w:p>
    <w:p w14:paraId="2434CBA1" w14:textId="5FD3FFDA" w:rsidR="002F2F9F" w:rsidRPr="002F2F9F" w:rsidRDefault="002F2F9F" w:rsidP="002F2F9F">
      <w:pPr>
        <w:pStyle w:val="Heading3"/>
        <w:rPr>
          <w:color w:val="auto"/>
        </w:rPr>
      </w:pPr>
      <w:r w:rsidRPr="002F2F9F">
        <w:rPr>
          <w:color w:val="auto"/>
        </w:rPr>
        <w:t>Overview</w:t>
      </w:r>
    </w:p>
    <w:p w14:paraId="1874A759" w14:textId="3F66DFFE" w:rsidR="002F2F9F" w:rsidRPr="002F2F9F" w:rsidRDefault="002F2F9F" w:rsidP="002F2F9F">
      <w:pPr>
        <w:pStyle w:val="Heading3"/>
        <w:numPr>
          <w:ilvl w:val="0"/>
          <w:numId w:val="0"/>
        </w:numPr>
        <w:ind w:left="720"/>
        <w:rPr>
          <w:color w:val="auto"/>
        </w:rPr>
      </w:pPr>
      <w:r w:rsidRPr="002F2F9F">
        <w:rPr>
          <w:color w:val="auto"/>
        </w:rPr>
        <w:t>Candidates entering postgraduate study on taught postgraduate programmes including Master’s degrees, Postgraduate Diplomas, Postgraduate Certificates and the Postgraduate Certificate in Education (PGCE), are required to enrol.</w:t>
      </w:r>
    </w:p>
    <w:p w14:paraId="4E44BC3A" w14:textId="77777777" w:rsidR="002F2F9F" w:rsidRPr="002F2F9F" w:rsidRDefault="002F2F9F" w:rsidP="002F2F9F">
      <w:pPr>
        <w:pStyle w:val="Heading3"/>
        <w:numPr>
          <w:ilvl w:val="0"/>
          <w:numId w:val="0"/>
        </w:numPr>
        <w:ind w:left="720"/>
        <w:rPr>
          <w:color w:val="auto"/>
          <w:sz w:val="23"/>
        </w:rPr>
      </w:pPr>
    </w:p>
    <w:p w14:paraId="3DF5CE11" w14:textId="2ED9EFB0" w:rsidR="002F2F9F" w:rsidRPr="002F2F9F" w:rsidRDefault="002F2F9F" w:rsidP="004B6953">
      <w:pPr>
        <w:pStyle w:val="Heading3"/>
        <w:numPr>
          <w:ilvl w:val="0"/>
          <w:numId w:val="0"/>
        </w:numPr>
        <w:ind w:left="720"/>
        <w:rPr>
          <w:color w:val="auto"/>
        </w:rPr>
      </w:pPr>
      <w:r w:rsidRPr="002F2F9F">
        <w:rPr>
          <w:color w:val="auto"/>
        </w:rPr>
        <w:t xml:space="preserve">Candidates normally enrol on the basis of their degree/approved    </w:t>
      </w:r>
      <w:r w:rsidRPr="002F2F9F">
        <w:rPr>
          <w:color w:val="auto"/>
          <w:spacing w:val="33"/>
        </w:rPr>
        <w:t xml:space="preserve"> </w:t>
      </w:r>
      <w:r w:rsidR="004B6953">
        <w:rPr>
          <w:color w:val="auto"/>
        </w:rPr>
        <w:t xml:space="preserve">professional qualification. </w:t>
      </w:r>
      <w:r w:rsidRPr="002F2F9F">
        <w:rPr>
          <w:color w:val="auto"/>
        </w:rPr>
        <w:t xml:space="preserve">However, candidates entering Masters degrees and Postgraduate Certificate and Diploma programmes may exceptionally enrol on the basis of age and relevant and responsible experience. Candidates who </w:t>
      </w:r>
      <w:r w:rsidRPr="002F2F9F">
        <w:rPr>
          <w:color w:val="auto"/>
        </w:rPr>
        <w:lastRenderedPageBreak/>
        <w:t>need advice on their eligibility for enrolment are advised to contact the appropriate Programme Director or the Admissions</w:t>
      </w:r>
      <w:r w:rsidRPr="002F2F9F">
        <w:rPr>
          <w:color w:val="auto"/>
          <w:spacing w:val="-3"/>
        </w:rPr>
        <w:t xml:space="preserve"> </w:t>
      </w:r>
      <w:r w:rsidRPr="002F2F9F">
        <w:rPr>
          <w:color w:val="auto"/>
        </w:rPr>
        <w:t>Unit.</w:t>
      </w:r>
    </w:p>
    <w:p w14:paraId="19EF4994" w14:textId="77777777" w:rsidR="002F2F9F" w:rsidRPr="002F2F9F" w:rsidRDefault="002F2F9F" w:rsidP="002F2F9F">
      <w:pPr>
        <w:pStyle w:val="Heading3"/>
        <w:numPr>
          <w:ilvl w:val="0"/>
          <w:numId w:val="0"/>
        </w:numPr>
        <w:ind w:left="720"/>
        <w:rPr>
          <w:color w:val="auto"/>
          <w:sz w:val="23"/>
        </w:rPr>
      </w:pPr>
    </w:p>
    <w:p w14:paraId="0BE67FB8" w14:textId="77777777" w:rsidR="002F2F9F" w:rsidRPr="002F2F9F" w:rsidRDefault="002F2F9F" w:rsidP="002F2F9F">
      <w:pPr>
        <w:pStyle w:val="Heading3"/>
        <w:numPr>
          <w:ilvl w:val="0"/>
          <w:numId w:val="0"/>
        </w:numPr>
        <w:ind w:left="720"/>
        <w:rPr>
          <w:color w:val="auto"/>
        </w:rPr>
      </w:pPr>
      <w:r w:rsidRPr="002F2F9F">
        <w:rPr>
          <w:color w:val="auto"/>
        </w:rPr>
        <w:t>The Enrolment team, in conjunction with the Admissions Unit, processes enrolment of students and passes information on to Registry Services and School administration office.</w:t>
      </w:r>
    </w:p>
    <w:p w14:paraId="24BE7E3A" w14:textId="77777777" w:rsidR="002F2F9F" w:rsidRPr="002F2F9F" w:rsidRDefault="002F2F9F" w:rsidP="002F2F9F">
      <w:pPr>
        <w:pStyle w:val="Heading3"/>
        <w:numPr>
          <w:ilvl w:val="0"/>
          <w:numId w:val="0"/>
        </w:numPr>
        <w:ind w:left="720"/>
        <w:rPr>
          <w:color w:val="auto"/>
          <w:sz w:val="23"/>
        </w:rPr>
      </w:pPr>
    </w:p>
    <w:p w14:paraId="3AFD3C61" w14:textId="630B2782" w:rsidR="002F2F9F" w:rsidRPr="002F2F9F" w:rsidRDefault="002F2F9F" w:rsidP="002F2F9F">
      <w:pPr>
        <w:pStyle w:val="Heading3"/>
        <w:rPr>
          <w:color w:val="auto"/>
        </w:rPr>
      </w:pPr>
      <w:r w:rsidRPr="002F2F9F">
        <w:rPr>
          <w:color w:val="auto"/>
        </w:rPr>
        <w:t>The International Office processes enrolment for</w:t>
      </w:r>
      <w:r w:rsidRPr="002F2F9F">
        <w:rPr>
          <w:color w:val="auto"/>
          <w:spacing w:val="58"/>
        </w:rPr>
        <w:t xml:space="preserve"> </w:t>
      </w:r>
      <w:r w:rsidRPr="002F2F9F">
        <w:rPr>
          <w:color w:val="auto"/>
        </w:rPr>
        <w:t>all International students, and provides these students with advice.</w:t>
      </w:r>
    </w:p>
    <w:p w14:paraId="3DF793D9" w14:textId="77777777" w:rsidR="002F2F9F" w:rsidRPr="002F2F9F" w:rsidRDefault="002F2F9F" w:rsidP="002F2F9F">
      <w:pPr>
        <w:pStyle w:val="Heading3"/>
        <w:numPr>
          <w:ilvl w:val="0"/>
          <w:numId w:val="0"/>
        </w:numPr>
        <w:ind w:left="720"/>
        <w:rPr>
          <w:color w:val="auto"/>
        </w:rPr>
      </w:pPr>
    </w:p>
    <w:p w14:paraId="0EEEC2C7" w14:textId="0E81A41C" w:rsidR="002F2F9F" w:rsidRPr="002F2F9F" w:rsidRDefault="002F2F9F" w:rsidP="002F2F9F">
      <w:pPr>
        <w:pStyle w:val="Heading3"/>
        <w:rPr>
          <w:color w:val="auto"/>
          <w:sz w:val="23"/>
        </w:rPr>
      </w:pPr>
      <w:r w:rsidRPr="002F2F9F">
        <w:rPr>
          <w:color w:val="auto"/>
        </w:rPr>
        <w:t>Procedure for Candidates who have not gone through the admission</w:t>
      </w:r>
      <w:r w:rsidRPr="002F2F9F">
        <w:rPr>
          <w:color w:val="auto"/>
          <w:spacing w:val="-1"/>
        </w:rPr>
        <w:t xml:space="preserve"> </w:t>
      </w:r>
      <w:r w:rsidRPr="002F2F9F">
        <w:rPr>
          <w:color w:val="auto"/>
        </w:rPr>
        <w:t>process</w:t>
      </w:r>
    </w:p>
    <w:p w14:paraId="78B30097" w14:textId="77777777" w:rsidR="002F2F9F" w:rsidRDefault="002F2F9F" w:rsidP="002F2F9F">
      <w:pPr>
        <w:pStyle w:val="BodyText"/>
        <w:spacing w:before="9"/>
        <w:rPr>
          <w:b/>
          <w:sz w:val="23"/>
        </w:rPr>
      </w:pPr>
    </w:p>
    <w:p w14:paraId="062A98D2" w14:textId="77777777" w:rsidR="002F2F9F" w:rsidRPr="002F2F9F" w:rsidRDefault="002F2F9F" w:rsidP="002F2F9F">
      <w:pPr>
        <w:pStyle w:val="ListParagraph"/>
        <w:numPr>
          <w:ilvl w:val="2"/>
          <w:numId w:val="10"/>
        </w:numPr>
        <w:tabs>
          <w:tab w:val="left" w:pos="1997"/>
        </w:tabs>
        <w:ind w:right="0"/>
        <w:rPr>
          <w:sz w:val="24"/>
        </w:rPr>
      </w:pPr>
      <w:r w:rsidRPr="002F2F9F">
        <w:rPr>
          <w:sz w:val="24"/>
        </w:rPr>
        <w:t>Completing the Application</w:t>
      </w:r>
      <w:r w:rsidRPr="002F2F9F">
        <w:rPr>
          <w:spacing w:val="-3"/>
          <w:sz w:val="24"/>
        </w:rPr>
        <w:t xml:space="preserve"> </w:t>
      </w:r>
      <w:r w:rsidRPr="002F2F9F">
        <w:rPr>
          <w:sz w:val="24"/>
        </w:rPr>
        <w:t>Form</w:t>
      </w:r>
    </w:p>
    <w:p w14:paraId="2B355C6C" w14:textId="77777777" w:rsidR="002F2F9F" w:rsidRDefault="002F2F9F" w:rsidP="002F2F9F">
      <w:pPr>
        <w:pStyle w:val="BodyText"/>
        <w:spacing w:before="10"/>
        <w:rPr>
          <w:b/>
          <w:sz w:val="23"/>
        </w:rPr>
      </w:pPr>
    </w:p>
    <w:p w14:paraId="3927748D" w14:textId="39099C68" w:rsidR="002F2F9F" w:rsidRDefault="002F2F9F" w:rsidP="002F2F9F">
      <w:pPr>
        <w:pStyle w:val="BodyText"/>
        <w:spacing w:before="1"/>
        <w:ind w:left="2880" w:right="117"/>
      </w:pPr>
      <w:r>
        <w:t>If required, the candidate completes the appropriate parts of the enrolment form before or at enrolment. The candidate must ensure the i</w:t>
      </w:r>
      <w:r>
        <w:t xml:space="preserve">nformation given is correct and </w:t>
      </w:r>
      <w:r>
        <w:t>complete. False/fraudulent information/documentation will render the candidate’s enrolment application null and void.</w:t>
      </w:r>
    </w:p>
    <w:p w14:paraId="39AF0C7B" w14:textId="77777777" w:rsidR="002F2F9F" w:rsidRDefault="002F2F9F" w:rsidP="002F2F9F">
      <w:pPr>
        <w:pStyle w:val="BodyText"/>
        <w:spacing w:before="1"/>
      </w:pPr>
    </w:p>
    <w:p w14:paraId="0B7E9A90" w14:textId="77777777" w:rsidR="002F2F9F" w:rsidRPr="002F2F9F" w:rsidRDefault="002F2F9F" w:rsidP="002F2F9F">
      <w:pPr>
        <w:pStyle w:val="ListParagraph"/>
        <w:tabs>
          <w:tab w:val="left" w:pos="3766"/>
        </w:tabs>
        <w:ind w:left="2880" w:firstLine="0"/>
        <w:rPr>
          <w:i/>
          <w:sz w:val="24"/>
        </w:rPr>
      </w:pPr>
      <w:r w:rsidRPr="002F2F9F">
        <w:rPr>
          <w:b/>
          <w:i/>
          <w:sz w:val="24"/>
        </w:rPr>
        <w:t>Part</w:t>
      </w:r>
      <w:r w:rsidRPr="002F2F9F">
        <w:rPr>
          <w:b/>
          <w:i/>
          <w:spacing w:val="-1"/>
          <w:sz w:val="24"/>
        </w:rPr>
        <w:t xml:space="preserve"> </w:t>
      </w:r>
      <w:r w:rsidRPr="002F2F9F">
        <w:rPr>
          <w:b/>
          <w:i/>
          <w:sz w:val="24"/>
        </w:rPr>
        <w:t>A</w:t>
      </w:r>
      <w:r w:rsidRPr="002F2F9F">
        <w:rPr>
          <w:b/>
          <w:i/>
          <w:sz w:val="24"/>
        </w:rPr>
        <w:tab/>
      </w:r>
      <w:r w:rsidRPr="002F2F9F">
        <w:rPr>
          <w:i/>
          <w:sz w:val="24"/>
        </w:rPr>
        <w:t>Candidate enters full details in Part</w:t>
      </w:r>
      <w:r w:rsidRPr="002F2F9F">
        <w:rPr>
          <w:i/>
          <w:spacing w:val="-5"/>
          <w:sz w:val="24"/>
        </w:rPr>
        <w:t xml:space="preserve"> </w:t>
      </w:r>
      <w:r w:rsidRPr="002F2F9F">
        <w:rPr>
          <w:i/>
          <w:sz w:val="24"/>
        </w:rPr>
        <w:t>A</w:t>
      </w:r>
    </w:p>
    <w:p w14:paraId="12FC2B8E" w14:textId="77777777" w:rsidR="002F2F9F" w:rsidRPr="002F2F9F" w:rsidRDefault="002F2F9F" w:rsidP="002F2F9F">
      <w:pPr>
        <w:pStyle w:val="ListParagraph"/>
        <w:tabs>
          <w:tab w:val="left" w:pos="3766"/>
        </w:tabs>
        <w:ind w:left="2880" w:firstLine="0"/>
        <w:rPr>
          <w:i/>
          <w:sz w:val="24"/>
        </w:rPr>
      </w:pPr>
      <w:r w:rsidRPr="002F2F9F">
        <w:rPr>
          <w:b/>
          <w:i/>
          <w:sz w:val="24"/>
        </w:rPr>
        <w:t>Part B</w:t>
      </w:r>
      <w:r w:rsidRPr="002F2F9F">
        <w:rPr>
          <w:b/>
          <w:i/>
          <w:spacing w:val="-1"/>
          <w:sz w:val="24"/>
        </w:rPr>
        <w:t xml:space="preserve"> </w:t>
      </w:r>
      <w:r w:rsidRPr="002F2F9F">
        <w:rPr>
          <w:b/>
          <w:i/>
          <w:sz w:val="24"/>
        </w:rPr>
        <w:t>or</w:t>
      </w:r>
      <w:r w:rsidRPr="002F2F9F">
        <w:rPr>
          <w:b/>
          <w:i/>
          <w:spacing w:val="-1"/>
          <w:sz w:val="24"/>
        </w:rPr>
        <w:t xml:space="preserve"> </w:t>
      </w:r>
      <w:r w:rsidRPr="002F2F9F">
        <w:rPr>
          <w:b/>
          <w:i/>
          <w:sz w:val="24"/>
        </w:rPr>
        <w:t>C</w:t>
      </w:r>
      <w:r w:rsidRPr="002F2F9F">
        <w:rPr>
          <w:b/>
          <w:i/>
          <w:sz w:val="24"/>
        </w:rPr>
        <w:tab/>
      </w:r>
      <w:r w:rsidRPr="002F2F9F">
        <w:rPr>
          <w:i/>
          <w:sz w:val="24"/>
        </w:rPr>
        <w:t>Candidate enters full details in either Part</w:t>
      </w:r>
      <w:r w:rsidRPr="002F2F9F">
        <w:rPr>
          <w:i/>
          <w:spacing w:val="42"/>
          <w:sz w:val="24"/>
        </w:rPr>
        <w:t xml:space="preserve"> </w:t>
      </w:r>
      <w:r w:rsidRPr="002F2F9F">
        <w:rPr>
          <w:i/>
          <w:sz w:val="24"/>
        </w:rPr>
        <w:t>B</w:t>
      </w:r>
      <w:r w:rsidRPr="002F2F9F">
        <w:rPr>
          <w:i/>
          <w:spacing w:val="3"/>
          <w:sz w:val="24"/>
        </w:rPr>
        <w:t xml:space="preserve"> </w:t>
      </w:r>
      <w:r w:rsidRPr="002F2F9F">
        <w:rPr>
          <w:i/>
          <w:sz w:val="24"/>
        </w:rPr>
        <w:t>or</w:t>
      </w:r>
      <w:r w:rsidRPr="002F2F9F">
        <w:rPr>
          <w:i/>
          <w:w w:val="99"/>
          <w:sz w:val="24"/>
        </w:rPr>
        <w:t xml:space="preserve"> </w:t>
      </w:r>
      <w:r w:rsidRPr="002F2F9F">
        <w:rPr>
          <w:i/>
          <w:sz w:val="24"/>
        </w:rPr>
        <w:t>Part</w:t>
      </w:r>
      <w:r w:rsidRPr="002F2F9F">
        <w:rPr>
          <w:i/>
          <w:spacing w:val="-2"/>
          <w:sz w:val="24"/>
        </w:rPr>
        <w:t xml:space="preserve"> </w:t>
      </w:r>
      <w:r w:rsidRPr="002F2F9F">
        <w:rPr>
          <w:i/>
          <w:sz w:val="24"/>
        </w:rPr>
        <w:t>C</w:t>
      </w:r>
    </w:p>
    <w:p w14:paraId="6F1FA4A0" w14:textId="77777777" w:rsidR="002F2F9F" w:rsidRPr="002F2F9F" w:rsidRDefault="002F2F9F" w:rsidP="002F2F9F">
      <w:pPr>
        <w:pStyle w:val="ListParagraph"/>
        <w:tabs>
          <w:tab w:val="left" w:pos="3766"/>
        </w:tabs>
        <w:ind w:left="2880" w:firstLine="0"/>
        <w:rPr>
          <w:i/>
          <w:sz w:val="24"/>
        </w:rPr>
      </w:pPr>
      <w:r w:rsidRPr="002F2F9F">
        <w:rPr>
          <w:b/>
          <w:i/>
          <w:sz w:val="24"/>
        </w:rPr>
        <w:t>Part</w:t>
      </w:r>
      <w:r w:rsidRPr="002F2F9F">
        <w:rPr>
          <w:b/>
          <w:i/>
          <w:spacing w:val="-1"/>
          <w:sz w:val="24"/>
        </w:rPr>
        <w:t xml:space="preserve"> </w:t>
      </w:r>
      <w:r w:rsidRPr="002F2F9F">
        <w:rPr>
          <w:b/>
          <w:i/>
          <w:sz w:val="24"/>
        </w:rPr>
        <w:t>D</w:t>
      </w:r>
      <w:r w:rsidRPr="002F2F9F">
        <w:rPr>
          <w:b/>
          <w:i/>
          <w:sz w:val="24"/>
        </w:rPr>
        <w:tab/>
      </w:r>
      <w:r w:rsidRPr="002F2F9F">
        <w:rPr>
          <w:i/>
          <w:sz w:val="24"/>
        </w:rPr>
        <w:t>Candidate signs and dates the</w:t>
      </w:r>
      <w:r w:rsidRPr="002F2F9F">
        <w:rPr>
          <w:i/>
          <w:spacing w:val="-3"/>
          <w:sz w:val="24"/>
        </w:rPr>
        <w:t xml:space="preserve"> </w:t>
      </w:r>
      <w:r w:rsidRPr="002F2F9F">
        <w:rPr>
          <w:i/>
          <w:sz w:val="24"/>
        </w:rPr>
        <w:t>form</w:t>
      </w:r>
    </w:p>
    <w:p w14:paraId="2BFB7740" w14:textId="77777777" w:rsidR="002F2F9F" w:rsidRDefault="002F2F9F" w:rsidP="002F2F9F">
      <w:pPr>
        <w:pStyle w:val="BodyText"/>
        <w:spacing w:before="9"/>
        <w:rPr>
          <w:i/>
          <w:sz w:val="23"/>
        </w:rPr>
      </w:pPr>
    </w:p>
    <w:p w14:paraId="691AA618" w14:textId="77777777" w:rsidR="002F2F9F" w:rsidRDefault="002F2F9F" w:rsidP="002F2F9F">
      <w:pPr>
        <w:pStyle w:val="Heading2"/>
        <w:widowControl w:val="0"/>
        <w:numPr>
          <w:ilvl w:val="2"/>
          <w:numId w:val="10"/>
        </w:numPr>
        <w:tabs>
          <w:tab w:val="left" w:pos="2066"/>
        </w:tabs>
        <w:autoSpaceDE w:val="0"/>
        <w:autoSpaceDN w:val="0"/>
        <w:spacing w:before="1" w:after="0" w:line="240" w:lineRule="auto"/>
        <w:jc w:val="both"/>
      </w:pPr>
      <w:r>
        <w:t>Documentary</w:t>
      </w:r>
      <w:r>
        <w:rPr>
          <w:spacing w:val="-5"/>
        </w:rPr>
        <w:t xml:space="preserve"> </w:t>
      </w:r>
      <w:r>
        <w:t>Evidence</w:t>
      </w:r>
    </w:p>
    <w:p w14:paraId="3E62CA60" w14:textId="77777777" w:rsidR="002F2F9F" w:rsidRDefault="002F2F9F" w:rsidP="002F2F9F">
      <w:pPr>
        <w:pStyle w:val="BodyText"/>
        <w:rPr>
          <w:b/>
        </w:rPr>
      </w:pPr>
    </w:p>
    <w:p w14:paraId="4E74C0F4" w14:textId="72B5C867" w:rsidR="002F2F9F" w:rsidRDefault="002F2F9F" w:rsidP="002F2F9F">
      <w:pPr>
        <w:pStyle w:val="BodyText"/>
        <w:ind w:left="2880" w:right="116"/>
      </w:pPr>
      <w:r>
        <w:t>The candidate must provide his/her original degree award certificate/birth certificate together with a legible photocopy. If a</w:t>
      </w:r>
      <w:r>
        <w:rPr>
          <w:spacing w:val="33"/>
        </w:rPr>
        <w:t xml:space="preserve"> </w:t>
      </w:r>
      <w:r>
        <w:t>candidate</w:t>
      </w:r>
      <w:r>
        <w:rPr>
          <w:spacing w:val="33"/>
        </w:rPr>
        <w:t xml:space="preserve"> </w:t>
      </w:r>
      <w:r>
        <w:t>has</w:t>
      </w:r>
      <w:r>
        <w:rPr>
          <w:spacing w:val="33"/>
        </w:rPr>
        <w:t xml:space="preserve"> </w:t>
      </w:r>
      <w:r>
        <w:t>changed</w:t>
      </w:r>
      <w:r>
        <w:rPr>
          <w:spacing w:val="33"/>
        </w:rPr>
        <w:t xml:space="preserve"> </w:t>
      </w:r>
      <w:r>
        <w:t>his/her</w:t>
      </w:r>
      <w:r>
        <w:rPr>
          <w:spacing w:val="33"/>
        </w:rPr>
        <w:t xml:space="preserve"> </w:t>
      </w:r>
      <w:r>
        <w:t>name,</w:t>
      </w:r>
      <w:r>
        <w:rPr>
          <w:spacing w:val="33"/>
        </w:rPr>
        <w:t xml:space="preserve"> </w:t>
      </w:r>
      <w:r>
        <w:t>official</w:t>
      </w:r>
      <w:r>
        <w:rPr>
          <w:spacing w:val="32"/>
        </w:rPr>
        <w:t xml:space="preserve"> </w:t>
      </w:r>
      <w:r>
        <w:t>documentary</w:t>
      </w:r>
      <w:r>
        <w:t xml:space="preserve"> </w:t>
      </w:r>
      <w:r>
        <w:t>evidence such as a deed poll, affidavit, passport, marriage certificate or divorce papers showing the change of name is required. If necessary, a candidate should provide a translation of his/her original document/s into English.</w:t>
      </w:r>
    </w:p>
    <w:p w14:paraId="701B41C8" w14:textId="77777777" w:rsidR="002F2F9F" w:rsidRDefault="002F2F9F" w:rsidP="002F2F9F">
      <w:pPr>
        <w:pStyle w:val="BodyText"/>
      </w:pPr>
    </w:p>
    <w:p w14:paraId="60B77A22" w14:textId="4F761BA5" w:rsidR="002F2F9F" w:rsidRDefault="002F2F9F" w:rsidP="002F2F9F">
      <w:pPr>
        <w:pStyle w:val="Heading2"/>
        <w:widowControl w:val="0"/>
        <w:numPr>
          <w:ilvl w:val="2"/>
          <w:numId w:val="10"/>
        </w:numPr>
        <w:tabs>
          <w:tab w:val="left" w:pos="2102"/>
          <w:tab w:val="left" w:pos="3582"/>
          <w:tab w:val="left" w:pos="4170"/>
          <w:tab w:val="left" w:pos="5704"/>
          <w:tab w:val="left" w:pos="6532"/>
          <w:tab w:val="left" w:pos="7185"/>
        </w:tabs>
        <w:autoSpaceDE w:val="0"/>
        <w:autoSpaceDN w:val="0"/>
        <w:spacing w:before="0" w:after="0" w:line="240" w:lineRule="auto"/>
        <w:ind w:right="117"/>
      </w:pPr>
      <w:r>
        <w:t xml:space="preserve">Submitting the Application Form and </w:t>
      </w:r>
      <w:r>
        <w:t>Documentary Evidence</w:t>
      </w:r>
    </w:p>
    <w:p w14:paraId="79D55A84" w14:textId="77777777" w:rsidR="002F2F9F" w:rsidRDefault="002F2F9F" w:rsidP="002F2F9F">
      <w:pPr>
        <w:pStyle w:val="BodyText"/>
        <w:spacing w:before="9"/>
        <w:rPr>
          <w:b/>
          <w:sz w:val="23"/>
        </w:rPr>
      </w:pPr>
    </w:p>
    <w:p w14:paraId="08FE76F0" w14:textId="77777777" w:rsidR="002F2F9F" w:rsidRDefault="002F2F9F" w:rsidP="002F2F9F">
      <w:pPr>
        <w:pStyle w:val="BodyText"/>
        <w:spacing w:before="1"/>
        <w:ind w:left="2880" w:right="118"/>
      </w:pPr>
      <w:r>
        <w:t>The candidate submits the completed form to the Admissions Unit together with the appropriate original documents with photocopies for verification and approval by the Admissions Unit.</w:t>
      </w:r>
    </w:p>
    <w:p w14:paraId="252587C4" w14:textId="77777777" w:rsidR="002F2F9F" w:rsidRDefault="002F2F9F" w:rsidP="002F2F9F">
      <w:pPr>
        <w:pStyle w:val="BodyText"/>
      </w:pPr>
    </w:p>
    <w:p w14:paraId="2BD634FC" w14:textId="042654E1" w:rsidR="002F2F9F" w:rsidRDefault="002F2F9F" w:rsidP="002F2F9F">
      <w:pPr>
        <w:pStyle w:val="Heading3"/>
      </w:pPr>
      <w:r>
        <w:t>Procedure for School</w:t>
      </w:r>
      <w:r>
        <w:rPr>
          <w:spacing w:val="-22"/>
        </w:rPr>
        <w:t xml:space="preserve"> </w:t>
      </w:r>
      <w:r>
        <w:t>Staff</w:t>
      </w:r>
    </w:p>
    <w:p w14:paraId="53BB65A9" w14:textId="77777777" w:rsidR="002F2F9F" w:rsidRDefault="002F2F9F" w:rsidP="002F2F9F">
      <w:pPr>
        <w:pStyle w:val="BodyText"/>
        <w:spacing w:before="11"/>
        <w:rPr>
          <w:b/>
          <w:sz w:val="23"/>
        </w:rPr>
      </w:pPr>
    </w:p>
    <w:p w14:paraId="5737F47C" w14:textId="77777777" w:rsidR="002F2F9F" w:rsidRDefault="002F2F9F" w:rsidP="002F2F9F">
      <w:pPr>
        <w:pStyle w:val="BodyText"/>
        <w:ind w:left="1782" w:right="115"/>
        <w:jc w:val="both"/>
      </w:pPr>
      <w:r>
        <w:t xml:space="preserve">Appropriate academic staff in the School receive and evaluate  the application for matriculation. School staff approve matriculation only </w:t>
      </w:r>
      <w:r>
        <w:lastRenderedPageBreak/>
        <w:t>when fully satisfied that the candidate possesses the qualifications claimed and is academically suitable to commence the programme of study in accordance with the University’s regulations. Exceptionally, a Programme Director may submit a special case application for</w:t>
      </w:r>
      <w:r>
        <w:rPr>
          <w:spacing w:val="-9"/>
        </w:rPr>
        <w:t xml:space="preserve"> </w:t>
      </w:r>
      <w:r>
        <w:t>enrolment.</w:t>
      </w:r>
    </w:p>
    <w:p w14:paraId="18AB2F10" w14:textId="77777777" w:rsidR="002F2F9F" w:rsidRDefault="002F2F9F" w:rsidP="002F2F9F">
      <w:pPr>
        <w:pStyle w:val="BodyText"/>
        <w:spacing w:before="11"/>
        <w:rPr>
          <w:sz w:val="23"/>
        </w:rPr>
      </w:pPr>
    </w:p>
    <w:p w14:paraId="7A392F82" w14:textId="77777777" w:rsidR="002F2F9F" w:rsidRDefault="002F2F9F" w:rsidP="002F2F9F">
      <w:pPr>
        <w:pStyle w:val="Heading2"/>
        <w:widowControl w:val="0"/>
        <w:numPr>
          <w:ilvl w:val="2"/>
          <w:numId w:val="11"/>
        </w:numPr>
        <w:tabs>
          <w:tab w:val="left" w:pos="2063"/>
        </w:tabs>
        <w:autoSpaceDE w:val="0"/>
        <w:autoSpaceDN w:val="0"/>
        <w:spacing w:before="0" w:after="0" w:line="240" w:lineRule="auto"/>
        <w:jc w:val="both"/>
      </w:pPr>
      <w:r>
        <w:t>Processing the</w:t>
      </w:r>
      <w:r>
        <w:rPr>
          <w:spacing w:val="-2"/>
        </w:rPr>
        <w:t xml:space="preserve"> </w:t>
      </w:r>
      <w:r>
        <w:t>Application</w:t>
      </w:r>
    </w:p>
    <w:p w14:paraId="7EE07EFD" w14:textId="77777777" w:rsidR="002F2F9F" w:rsidRDefault="002F2F9F" w:rsidP="002F2F9F">
      <w:pPr>
        <w:pStyle w:val="BodyText"/>
        <w:spacing w:before="10"/>
        <w:rPr>
          <w:b/>
          <w:sz w:val="23"/>
        </w:rPr>
      </w:pPr>
    </w:p>
    <w:p w14:paraId="0574BE5A" w14:textId="77777777" w:rsidR="002F2F9F" w:rsidRDefault="002F2F9F" w:rsidP="002F2F9F">
      <w:pPr>
        <w:pStyle w:val="BodyText"/>
        <w:ind w:left="2880" w:right="118"/>
        <w:jc w:val="both"/>
      </w:pPr>
      <w:r>
        <w:t>School staff check the candidate has completed the form correctly and supplied all the supporting documentation, verify the candidate’s original document/s with the photocopy/ies and return original documents to the candidate. School staff complete the appropriate shaded parts of the form:</w:t>
      </w:r>
    </w:p>
    <w:p w14:paraId="6AB741B5" w14:textId="77777777" w:rsidR="002F2F9F" w:rsidRDefault="002F2F9F" w:rsidP="002F2F9F">
      <w:pPr>
        <w:pStyle w:val="BodyText"/>
      </w:pPr>
    </w:p>
    <w:p w14:paraId="1360B3BE" w14:textId="77777777" w:rsidR="002F2F9F" w:rsidRPr="002F2F9F" w:rsidRDefault="002F2F9F" w:rsidP="002F2F9F">
      <w:pPr>
        <w:pStyle w:val="ListParagraph"/>
        <w:tabs>
          <w:tab w:val="left" w:pos="4400"/>
        </w:tabs>
        <w:ind w:left="2880" w:right="117" w:firstLine="0"/>
        <w:rPr>
          <w:i/>
          <w:sz w:val="24"/>
        </w:rPr>
      </w:pPr>
      <w:r w:rsidRPr="002F2F9F">
        <w:rPr>
          <w:b/>
          <w:i/>
          <w:sz w:val="24"/>
        </w:rPr>
        <w:t>Part</w:t>
      </w:r>
      <w:r w:rsidRPr="002F2F9F">
        <w:rPr>
          <w:b/>
          <w:i/>
          <w:spacing w:val="-1"/>
          <w:sz w:val="24"/>
        </w:rPr>
        <w:t xml:space="preserve"> </w:t>
      </w:r>
      <w:r w:rsidRPr="002F2F9F">
        <w:rPr>
          <w:b/>
          <w:i/>
          <w:sz w:val="24"/>
        </w:rPr>
        <w:t>E</w:t>
      </w:r>
      <w:r w:rsidRPr="002F2F9F">
        <w:rPr>
          <w:b/>
          <w:i/>
          <w:sz w:val="24"/>
        </w:rPr>
        <w:tab/>
      </w:r>
      <w:r w:rsidRPr="002F2F9F">
        <w:rPr>
          <w:i/>
          <w:sz w:val="24"/>
        </w:rPr>
        <w:t xml:space="preserve">The   Programme   Tutor  deletes </w:t>
      </w:r>
      <w:r w:rsidRPr="002F2F9F">
        <w:rPr>
          <w:i/>
          <w:spacing w:val="43"/>
          <w:sz w:val="24"/>
        </w:rPr>
        <w:t xml:space="preserve"> </w:t>
      </w:r>
      <w:r w:rsidRPr="002F2F9F">
        <w:rPr>
          <w:i/>
          <w:sz w:val="24"/>
        </w:rPr>
        <w:t>either</w:t>
      </w:r>
      <w:r w:rsidRPr="002F2F9F">
        <w:rPr>
          <w:i/>
          <w:w w:val="99"/>
          <w:sz w:val="24"/>
        </w:rPr>
        <w:t xml:space="preserve"> </w:t>
      </w:r>
      <w:r w:rsidRPr="002F2F9F">
        <w:rPr>
          <w:i/>
          <w:sz w:val="24"/>
        </w:rPr>
        <w:t>statement (1) or (2), signs and dates the form</w:t>
      </w:r>
    </w:p>
    <w:p w14:paraId="7FDC4494" w14:textId="77777777" w:rsidR="002F2F9F" w:rsidRDefault="002F2F9F" w:rsidP="002F2F9F">
      <w:pPr>
        <w:pStyle w:val="BodyText"/>
        <w:spacing w:before="10"/>
        <w:rPr>
          <w:i/>
          <w:sz w:val="23"/>
        </w:rPr>
      </w:pPr>
    </w:p>
    <w:p w14:paraId="403FE9B0" w14:textId="77777777" w:rsidR="002F2F9F" w:rsidRPr="002F2F9F" w:rsidRDefault="002F2F9F" w:rsidP="002F2F9F">
      <w:pPr>
        <w:pStyle w:val="ListParagraph"/>
        <w:spacing w:before="1"/>
        <w:ind w:left="2880" w:firstLine="0"/>
        <w:rPr>
          <w:i/>
          <w:sz w:val="24"/>
        </w:rPr>
      </w:pPr>
      <w:r w:rsidRPr="002F2F9F">
        <w:rPr>
          <w:b/>
          <w:i/>
          <w:sz w:val="24"/>
        </w:rPr>
        <w:t xml:space="preserve">Office Use Box         </w:t>
      </w:r>
      <w:r w:rsidRPr="002F2F9F">
        <w:rPr>
          <w:i/>
          <w:sz w:val="24"/>
        </w:rPr>
        <w:t>School staff complete as appropriate</w:t>
      </w:r>
    </w:p>
    <w:p w14:paraId="6EF4CB98" w14:textId="77777777" w:rsidR="002F2F9F" w:rsidRDefault="002F2F9F" w:rsidP="002F2F9F">
      <w:pPr>
        <w:pStyle w:val="BodyText"/>
        <w:spacing w:before="10"/>
        <w:rPr>
          <w:i/>
          <w:sz w:val="23"/>
        </w:rPr>
      </w:pPr>
    </w:p>
    <w:p w14:paraId="40336B13" w14:textId="77777777" w:rsidR="002F2F9F" w:rsidRDefault="002F2F9F" w:rsidP="002F2F9F">
      <w:pPr>
        <w:pStyle w:val="Heading2"/>
        <w:widowControl w:val="0"/>
        <w:numPr>
          <w:ilvl w:val="2"/>
          <w:numId w:val="11"/>
        </w:numPr>
        <w:tabs>
          <w:tab w:val="left" w:pos="2050"/>
        </w:tabs>
        <w:autoSpaceDE w:val="0"/>
        <w:autoSpaceDN w:val="0"/>
        <w:spacing w:before="0" w:after="0" w:line="240" w:lineRule="auto"/>
        <w:jc w:val="both"/>
      </w:pPr>
      <w:r>
        <w:t>Notification of</w:t>
      </w:r>
      <w:r>
        <w:rPr>
          <w:spacing w:val="-5"/>
        </w:rPr>
        <w:t xml:space="preserve"> </w:t>
      </w:r>
      <w:r>
        <w:t>Outcome</w:t>
      </w:r>
    </w:p>
    <w:p w14:paraId="0F9F7E43" w14:textId="77777777" w:rsidR="002F2F9F" w:rsidRDefault="002F2F9F" w:rsidP="002F2F9F">
      <w:pPr>
        <w:pStyle w:val="BodyText"/>
        <w:spacing w:before="11"/>
        <w:rPr>
          <w:b/>
          <w:sz w:val="23"/>
        </w:rPr>
      </w:pPr>
    </w:p>
    <w:p w14:paraId="74BB9951" w14:textId="77777777" w:rsidR="002F2F9F" w:rsidRDefault="002F2F9F" w:rsidP="002F2F9F">
      <w:pPr>
        <w:pStyle w:val="BodyText"/>
        <w:ind w:left="2880" w:right="116"/>
        <w:jc w:val="both"/>
      </w:pPr>
      <w:r>
        <w:t>When the candidate’s matriculation has been approved by the Programme Director, School staff split the form and distribute the copies:</w:t>
      </w:r>
    </w:p>
    <w:p w14:paraId="5BF5B57B" w14:textId="77777777" w:rsidR="002F2F9F" w:rsidRDefault="002F2F9F" w:rsidP="002F2F9F">
      <w:pPr>
        <w:pStyle w:val="BodyText"/>
        <w:spacing w:before="11"/>
        <w:rPr>
          <w:sz w:val="23"/>
        </w:rPr>
      </w:pPr>
    </w:p>
    <w:p w14:paraId="7C400FAA" w14:textId="167F1E87" w:rsidR="002F2F9F" w:rsidRDefault="002F2F9F" w:rsidP="00880600">
      <w:pPr>
        <w:pStyle w:val="ListParagraph"/>
        <w:numPr>
          <w:ilvl w:val="3"/>
          <w:numId w:val="12"/>
        </w:numPr>
        <w:tabs>
          <w:tab w:val="left" w:pos="2633"/>
        </w:tabs>
        <w:ind w:right="117"/>
        <w:rPr>
          <w:sz w:val="24"/>
        </w:rPr>
      </w:pPr>
      <w:r>
        <w:rPr>
          <w:i/>
          <w:sz w:val="24"/>
        </w:rPr>
        <w:t xml:space="preserve">top copy returned to the Admissions Unit as soon as possible (with copies of qualifications) </w:t>
      </w:r>
      <w:r>
        <w:rPr>
          <w:b/>
          <w:i/>
          <w:sz w:val="24"/>
        </w:rPr>
        <w:t>which must be  by the last Friday in</w:t>
      </w:r>
      <w:r>
        <w:rPr>
          <w:b/>
          <w:i/>
          <w:spacing w:val="-4"/>
          <w:sz w:val="24"/>
        </w:rPr>
        <w:t xml:space="preserve"> </w:t>
      </w:r>
      <w:r>
        <w:rPr>
          <w:b/>
          <w:i/>
          <w:sz w:val="24"/>
        </w:rPr>
        <w:t>October</w:t>
      </w:r>
      <w:r>
        <w:rPr>
          <w:sz w:val="24"/>
        </w:rPr>
        <w:t>.</w:t>
      </w:r>
    </w:p>
    <w:p w14:paraId="36ABE01F" w14:textId="77777777" w:rsidR="002F2F9F" w:rsidRDefault="002F2F9F" w:rsidP="002F2F9F">
      <w:pPr>
        <w:pStyle w:val="BodyText"/>
        <w:spacing w:before="6"/>
        <w:rPr>
          <w:sz w:val="10"/>
        </w:rPr>
      </w:pPr>
    </w:p>
    <w:p w14:paraId="7AC1CBD7" w14:textId="77777777" w:rsidR="002F2F9F" w:rsidRDefault="002F2F9F" w:rsidP="00880600">
      <w:pPr>
        <w:pStyle w:val="ListParagraph"/>
        <w:numPr>
          <w:ilvl w:val="3"/>
          <w:numId w:val="12"/>
        </w:numPr>
        <w:tabs>
          <w:tab w:val="left" w:pos="2652"/>
          <w:tab w:val="left" w:pos="2653"/>
        </w:tabs>
        <w:spacing w:before="93"/>
        <w:ind w:right="120"/>
        <w:rPr>
          <w:i/>
          <w:sz w:val="24"/>
        </w:rPr>
      </w:pPr>
      <w:r>
        <w:rPr>
          <w:i/>
          <w:sz w:val="24"/>
        </w:rPr>
        <w:t>second copy retained in the School together with</w:t>
      </w:r>
      <w:r>
        <w:rPr>
          <w:i/>
          <w:spacing w:val="33"/>
          <w:sz w:val="24"/>
        </w:rPr>
        <w:t xml:space="preserve"> </w:t>
      </w:r>
      <w:r>
        <w:rPr>
          <w:i/>
          <w:sz w:val="24"/>
        </w:rPr>
        <w:t>the photocopy/ies of original</w:t>
      </w:r>
      <w:r>
        <w:rPr>
          <w:i/>
          <w:spacing w:val="-5"/>
          <w:sz w:val="24"/>
        </w:rPr>
        <w:t xml:space="preserve"> </w:t>
      </w:r>
      <w:r>
        <w:rPr>
          <w:i/>
          <w:sz w:val="24"/>
        </w:rPr>
        <w:t>document/s</w:t>
      </w:r>
    </w:p>
    <w:p w14:paraId="77B5FB5A" w14:textId="77777777" w:rsidR="002F2F9F" w:rsidRDefault="002F2F9F" w:rsidP="002F2F9F">
      <w:pPr>
        <w:pStyle w:val="BodyText"/>
        <w:rPr>
          <w:i/>
        </w:rPr>
      </w:pPr>
    </w:p>
    <w:p w14:paraId="1B789C77" w14:textId="77777777" w:rsidR="002F2F9F" w:rsidRDefault="002F2F9F" w:rsidP="00880600">
      <w:pPr>
        <w:pStyle w:val="ListParagraph"/>
        <w:numPr>
          <w:ilvl w:val="3"/>
          <w:numId w:val="12"/>
        </w:numPr>
        <w:tabs>
          <w:tab w:val="left" w:pos="2650"/>
          <w:tab w:val="left" w:pos="2651"/>
        </w:tabs>
        <w:ind w:right="0"/>
        <w:rPr>
          <w:i/>
          <w:sz w:val="24"/>
        </w:rPr>
      </w:pPr>
      <w:r>
        <w:rPr>
          <w:i/>
          <w:sz w:val="24"/>
        </w:rPr>
        <w:t>third copy to the</w:t>
      </w:r>
      <w:r>
        <w:rPr>
          <w:i/>
          <w:spacing w:val="-2"/>
          <w:sz w:val="24"/>
        </w:rPr>
        <w:t xml:space="preserve"> </w:t>
      </w:r>
      <w:r>
        <w:rPr>
          <w:i/>
          <w:sz w:val="24"/>
        </w:rPr>
        <w:t>candidate</w:t>
      </w:r>
    </w:p>
    <w:p w14:paraId="7D1742F0" w14:textId="77777777" w:rsidR="002F2F9F" w:rsidRDefault="002F2F9F" w:rsidP="002F2F9F">
      <w:pPr>
        <w:pStyle w:val="BodyText"/>
        <w:spacing w:before="9"/>
        <w:rPr>
          <w:i/>
          <w:sz w:val="23"/>
        </w:rPr>
      </w:pPr>
    </w:p>
    <w:p w14:paraId="006FFCDC" w14:textId="7366EFD9" w:rsidR="002F2F9F" w:rsidRDefault="002F2F9F" w:rsidP="004B6953">
      <w:pPr>
        <w:pStyle w:val="Heading3"/>
      </w:pPr>
      <w:r>
        <w:t>Late Applicants</w:t>
      </w:r>
    </w:p>
    <w:p w14:paraId="63442736" w14:textId="77777777" w:rsidR="002F2F9F" w:rsidRDefault="002F2F9F" w:rsidP="002F2F9F">
      <w:pPr>
        <w:pStyle w:val="BodyText"/>
        <w:rPr>
          <w:b/>
        </w:rPr>
      </w:pPr>
    </w:p>
    <w:p w14:paraId="48A131A9" w14:textId="77777777" w:rsidR="002F2F9F" w:rsidRDefault="002F2F9F" w:rsidP="002F2F9F">
      <w:pPr>
        <w:pStyle w:val="BodyText"/>
        <w:ind w:left="1720" w:right="118"/>
        <w:jc w:val="both"/>
      </w:pPr>
      <w:r>
        <w:t>Where an application is submitted late, forms/documentation are directed straight to the School for processing, rather than going through the Admissions Unit. Students must show evidence of qualifications to the Programme Director at the interview stage. Programme Directors, having accepted a candidate, complete the enrolment forms and return them to the Admissions Unit with copies of relevant qualifications.</w:t>
      </w:r>
    </w:p>
    <w:p w14:paraId="6AFB0D0A" w14:textId="77777777" w:rsidR="002F2F9F" w:rsidRDefault="002F2F9F" w:rsidP="002F2F9F">
      <w:pPr>
        <w:pStyle w:val="BodyText"/>
        <w:spacing w:before="11"/>
        <w:rPr>
          <w:sz w:val="23"/>
        </w:rPr>
      </w:pPr>
    </w:p>
    <w:p w14:paraId="3C302102" w14:textId="1E4EB223" w:rsidR="002F2F9F" w:rsidRDefault="002F2F9F" w:rsidP="004B6953">
      <w:pPr>
        <w:pStyle w:val="Heading3"/>
      </w:pPr>
      <w:r>
        <w:t>Special Case Application</w:t>
      </w:r>
    </w:p>
    <w:p w14:paraId="1D6F249E" w14:textId="77777777" w:rsidR="002F2F9F" w:rsidRDefault="002F2F9F" w:rsidP="002F2F9F">
      <w:pPr>
        <w:pStyle w:val="BodyText"/>
        <w:spacing w:before="11"/>
        <w:rPr>
          <w:b/>
          <w:sz w:val="23"/>
        </w:rPr>
      </w:pPr>
    </w:p>
    <w:p w14:paraId="4BDC8189" w14:textId="77777777" w:rsidR="002F2F9F" w:rsidRDefault="002F2F9F" w:rsidP="002F2F9F">
      <w:pPr>
        <w:pStyle w:val="BodyText"/>
        <w:ind w:left="1802" w:right="117"/>
        <w:jc w:val="both"/>
      </w:pPr>
      <w:r>
        <w:t xml:space="preserve">In exceptional circumstances the Programme Director submits  the entire application form including photocopies of original documents, together with supporting special case details, to the Registry </w:t>
      </w:r>
      <w:r>
        <w:lastRenderedPageBreak/>
        <w:t>Services for submission to the Special Cases Committee. When the outcome is known, Registry Services staff split the form and distribute the second copy to the School and the third copy to the</w:t>
      </w:r>
      <w:r>
        <w:rPr>
          <w:spacing w:val="-4"/>
        </w:rPr>
        <w:t xml:space="preserve"> </w:t>
      </w:r>
      <w:r>
        <w:t>candidate.</w:t>
      </w:r>
    </w:p>
    <w:p w14:paraId="65625130" w14:textId="77777777" w:rsidR="002F2F9F" w:rsidRDefault="002F2F9F" w:rsidP="002F2F9F">
      <w:pPr>
        <w:pStyle w:val="BodyText"/>
        <w:spacing w:before="10"/>
        <w:rPr>
          <w:sz w:val="23"/>
        </w:rPr>
      </w:pPr>
    </w:p>
    <w:p w14:paraId="0ECB763F" w14:textId="4F3A08C5" w:rsidR="002F2F9F" w:rsidRPr="004B6953" w:rsidRDefault="002F2F9F" w:rsidP="004B6953">
      <w:pPr>
        <w:pStyle w:val="Heading1"/>
      </w:pPr>
      <w:r>
        <w:t>PEARSON</w:t>
      </w:r>
      <w:r>
        <w:rPr>
          <w:spacing w:val="-4"/>
        </w:rPr>
        <w:t xml:space="preserve"> </w:t>
      </w:r>
      <w:r>
        <w:t>AWARDS</w:t>
      </w:r>
    </w:p>
    <w:p w14:paraId="1A0AD392" w14:textId="71424AC2" w:rsidR="002F2F9F" w:rsidRPr="004B6953" w:rsidRDefault="002F2F9F" w:rsidP="004B6953">
      <w:pPr>
        <w:pStyle w:val="Heading2"/>
      </w:pPr>
      <w:r>
        <w:t>Introduction</w:t>
      </w:r>
    </w:p>
    <w:p w14:paraId="2C634C3A" w14:textId="77777777" w:rsidR="002F2F9F" w:rsidRDefault="002F2F9F" w:rsidP="002F2F9F">
      <w:pPr>
        <w:pStyle w:val="BodyText"/>
        <w:ind w:left="1234" w:right="116"/>
        <w:jc w:val="both"/>
      </w:pPr>
      <w:r>
        <w:t>Programmes leading to Pearson awards were encompassed within the Licence Agreement with effect from September 1994. The University registers students entering Pearson Licence programmes.</w:t>
      </w:r>
    </w:p>
    <w:p w14:paraId="78700BC8" w14:textId="77777777" w:rsidR="002F2F9F" w:rsidRDefault="002F2F9F" w:rsidP="002F2F9F">
      <w:pPr>
        <w:pStyle w:val="BodyText"/>
        <w:spacing w:before="11"/>
        <w:rPr>
          <w:sz w:val="23"/>
        </w:rPr>
      </w:pPr>
    </w:p>
    <w:p w14:paraId="7D80F921" w14:textId="77777777" w:rsidR="002F2F9F" w:rsidRDefault="002F2F9F" w:rsidP="002F2F9F">
      <w:pPr>
        <w:pStyle w:val="BodyText"/>
        <w:ind w:left="1234" w:right="117"/>
        <w:jc w:val="both"/>
      </w:pPr>
      <w:r>
        <w:t xml:space="preserve">Full details of the Pearson Licence and the Registration procedure are included in the Pearson online information manual. </w:t>
      </w:r>
      <w:hyperlink r:id="rId12" w:history="1">
        <w:r w:rsidRPr="00E756D6">
          <w:rPr>
            <w:rStyle w:val="Hyperlink"/>
          </w:rPr>
          <w:t>https://qualifications.pearson.com/en/qualifications/btec-higher-nationals/about/pearson-licence-agreement.html</w:t>
        </w:r>
      </w:hyperlink>
    </w:p>
    <w:p w14:paraId="57E26265" w14:textId="77777777" w:rsidR="002F2F9F" w:rsidRDefault="002F2F9F" w:rsidP="002F2F9F">
      <w:pPr>
        <w:pStyle w:val="BodyText"/>
        <w:ind w:left="1234" w:right="117"/>
        <w:jc w:val="both"/>
      </w:pPr>
    </w:p>
    <w:p w14:paraId="22E59CD4" w14:textId="77777777" w:rsidR="002F2F9F" w:rsidRDefault="002F2F9F" w:rsidP="002F2F9F">
      <w:pPr>
        <w:pStyle w:val="BodyText"/>
        <w:spacing w:before="137"/>
        <w:ind w:left="1234"/>
        <w:jc w:val="both"/>
      </w:pPr>
      <w:r>
        <w:t>All enquiries should be directed to Registry Services.</w:t>
      </w:r>
    </w:p>
    <w:p w14:paraId="5DBE2637" w14:textId="77777777" w:rsidR="002F2F9F" w:rsidRDefault="002F2F9F" w:rsidP="002F2F9F">
      <w:pPr>
        <w:pStyle w:val="BodyText"/>
        <w:spacing w:before="10"/>
        <w:rPr>
          <w:sz w:val="23"/>
        </w:rPr>
      </w:pPr>
    </w:p>
    <w:p w14:paraId="62CCE478" w14:textId="77777777" w:rsidR="002F2F9F" w:rsidRDefault="002F2F9F" w:rsidP="004B6953">
      <w:pPr>
        <w:pStyle w:val="Heading2"/>
      </w:pPr>
      <w:r w:rsidRPr="004B6953">
        <w:t>Registration</w:t>
      </w:r>
      <w:r>
        <w:rPr>
          <w:spacing w:val="-3"/>
        </w:rPr>
        <w:t xml:space="preserve"> </w:t>
      </w:r>
      <w:r>
        <w:t>Fees</w:t>
      </w:r>
    </w:p>
    <w:p w14:paraId="6965BD49" w14:textId="77777777" w:rsidR="002F2F9F" w:rsidRDefault="002F2F9F" w:rsidP="002F2F9F">
      <w:pPr>
        <w:pStyle w:val="BodyText"/>
        <w:spacing w:before="137"/>
        <w:ind w:left="1180" w:right="119"/>
        <w:jc w:val="both"/>
      </w:pPr>
      <w:r>
        <w:t>Within the Pearson Licence all registration information will be collated and collected by the Pearson Licence Administrator. The Pearson Licence Administrator will then complete the  necessary</w:t>
      </w:r>
      <w:r>
        <w:rPr>
          <w:spacing w:val="52"/>
        </w:rPr>
        <w:t xml:space="preserve"> </w:t>
      </w:r>
      <w:r>
        <w:t>paperwork, and send the remittance to Pearson, who in turn will then  automatically</w:t>
      </w:r>
    </w:p>
    <w:p w14:paraId="6072250D" w14:textId="77777777" w:rsidR="002F2F9F" w:rsidRDefault="002F2F9F" w:rsidP="002F2F9F">
      <w:pPr>
        <w:pStyle w:val="BodyText"/>
        <w:spacing w:before="78"/>
        <w:ind w:left="1180" w:right="119"/>
        <w:jc w:val="both"/>
      </w:pPr>
      <w:r>
        <w:t>bill the University for the total registration fee based on the student information provided.</w:t>
      </w:r>
    </w:p>
    <w:p w14:paraId="160448A7" w14:textId="77777777" w:rsidR="002F2F9F" w:rsidRDefault="002F2F9F" w:rsidP="002F2F9F">
      <w:pPr>
        <w:pStyle w:val="BodyText"/>
        <w:spacing w:before="11"/>
        <w:rPr>
          <w:sz w:val="23"/>
        </w:rPr>
      </w:pPr>
    </w:p>
    <w:p w14:paraId="3D63FBD8" w14:textId="77777777" w:rsidR="002F2F9F" w:rsidRDefault="002F2F9F" w:rsidP="004B6953">
      <w:pPr>
        <w:pStyle w:val="Heading2"/>
      </w:pPr>
      <w:r>
        <w:t xml:space="preserve">Students </w:t>
      </w:r>
      <w:r w:rsidRPr="004B6953">
        <w:t>Undertaking</w:t>
      </w:r>
      <w:r>
        <w:t xml:space="preserve"> Individual</w:t>
      </w:r>
      <w:r>
        <w:rPr>
          <w:spacing w:val="-5"/>
        </w:rPr>
        <w:t xml:space="preserve"> </w:t>
      </w:r>
      <w:r>
        <w:t>Modules</w:t>
      </w:r>
    </w:p>
    <w:p w14:paraId="3FC16AC1" w14:textId="77777777" w:rsidR="002F2F9F" w:rsidRDefault="002F2F9F" w:rsidP="002F2F9F">
      <w:pPr>
        <w:pStyle w:val="BodyText"/>
        <w:spacing w:before="138"/>
        <w:ind w:left="1234" w:right="117"/>
        <w:jc w:val="both"/>
      </w:pPr>
      <w:r>
        <w:t>Students, who wish to undertake individual modules but are not working towards a full award, need not be registered with Edexcel. If students are not registered and have not paid fees, the individual modules completed will not be accredited, should candidates wish to use those modules as exemption or entry qualifications onto a programme at a later date. Individual modules undertaken by any student will only be credit rated and recognised at a later date, if that student is registered and has paid a programme/module registration fee to undertake that module.</w:t>
      </w:r>
    </w:p>
    <w:p w14:paraId="7A294D6B" w14:textId="77777777" w:rsidR="002F2F9F" w:rsidRDefault="002F2F9F" w:rsidP="002F2F9F">
      <w:pPr>
        <w:pStyle w:val="BodyText"/>
      </w:pPr>
    </w:p>
    <w:p w14:paraId="1D8C03E0" w14:textId="77777777" w:rsidR="002F2F9F" w:rsidRDefault="002F2F9F" w:rsidP="004B6953">
      <w:pPr>
        <w:pStyle w:val="Heading1"/>
      </w:pPr>
      <w:r>
        <w:t>ALL OTHER</w:t>
      </w:r>
      <w:r>
        <w:rPr>
          <w:spacing w:val="-5"/>
        </w:rPr>
        <w:t xml:space="preserve"> </w:t>
      </w:r>
      <w:r>
        <w:t>ENROLMENTS</w:t>
      </w:r>
    </w:p>
    <w:p w14:paraId="1F7D618C" w14:textId="77777777" w:rsidR="002F2F9F" w:rsidRDefault="002F2F9F" w:rsidP="002F2F9F">
      <w:pPr>
        <w:pStyle w:val="BodyText"/>
        <w:spacing w:before="138"/>
        <w:ind w:left="668" w:right="268"/>
      </w:pPr>
      <w:r>
        <w:t xml:space="preserve">Contact the Admissions Unit for advice. </w:t>
      </w:r>
      <w:hyperlink r:id="rId13" w:history="1">
        <w:r w:rsidRPr="00E756D6">
          <w:rPr>
            <w:rStyle w:val="Hyperlink"/>
          </w:rPr>
          <w:t>http://www.cardiffmet.ac.uk/study/adviceforapplicants/Pages/Contact-Us.aspx</w:t>
        </w:r>
      </w:hyperlink>
    </w:p>
    <w:p w14:paraId="2814020A" w14:textId="77777777" w:rsidR="002F2F9F" w:rsidRDefault="002F2F9F" w:rsidP="002F2F9F">
      <w:pPr>
        <w:pStyle w:val="BodyText"/>
        <w:spacing w:before="138"/>
        <w:ind w:left="668" w:right="268"/>
      </w:pPr>
    </w:p>
    <w:p w14:paraId="3DFEDFEF" w14:textId="5BCFCCAE" w:rsidR="00FD613B" w:rsidRDefault="00FD613B" w:rsidP="00FD613B">
      <w:pPr>
        <w:pStyle w:val="BodyText"/>
        <w:ind w:left="120" w:right="119"/>
        <w:jc w:val="both"/>
      </w:pPr>
      <w:bookmarkStart w:id="3" w:name="_GoBack"/>
      <w:bookmarkEnd w:id="3"/>
    </w:p>
    <w:sectPr w:rsidR="00FD613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6B177670" w:rsidR="007D4A31" w:rsidRDefault="007D4A31">
        <w:pPr>
          <w:pStyle w:val="Footer"/>
          <w:jc w:val="center"/>
        </w:pPr>
        <w:r>
          <w:fldChar w:fldCharType="begin"/>
        </w:r>
        <w:r>
          <w:instrText xml:space="preserve"> PAGE   \* MERGEFORMAT </w:instrText>
        </w:r>
        <w:r>
          <w:fldChar w:fldCharType="separate"/>
        </w:r>
        <w:r w:rsidR="00880600">
          <w:rPr>
            <w:noProof/>
          </w:rPr>
          <w:t>5</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06451"/>
    <w:multiLevelType w:val="multilevel"/>
    <w:tmpl w:val="A8A0B46A"/>
    <w:lvl w:ilvl="0">
      <w:start w:val="1"/>
      <w:numFmt w:val="decimal"/>
      <w:lvlText w:val="%1"/>
      <w:lvlJc w:val="left"/>
      <w:pPr>
        <w:ind w:left="1776" w:hanging="402"/>
        <w:jc w:val="left"/>
      </w:pPr>
      <w:rPr>
        <w:rFonts w:hint="default"/>
      </w:rPr>
    </w:lvl>
    <w:lvl w:ilvl="1">
      <w:start w:val="2"/>
      <w:numFmt w:val="decimal"/>
      <w:lvlText w:val="%1.%2."/>
      <w:lvlJc w:val="left"/>
      <w:pPr>
        <w:ind w:left="1776" w:hanging="402"/>
        <w:jc w:val="left"/>
      </w:pPr>
      <w:rPr>
        <w:rFonts w:ascii="Arial" w:eastAsia="Arial" w:hAnsi="Arial" w:cs="Arial" w:hint="default"/>
        <w:w w:val="99"/>
        <w:sz w:val="24"/>
        <w:szCs w:val="24"/>
      </w:rPr>
    </w:lvl>
    <w:lvl w:ilvl="2">
      <w:start w:val="1"/>
      <w:numFmt w:val="lowerRoman"/>
      <w:lvlText w:val="%3."/>
      <w:lvlJc w:val="right"/>
      <w:pPr>
        <w:ind w:left="2065" w:hanging="215"/>
        <w:jc w:val="left"/>
      </w:pPr>
      <w:rPr>
        <w:rFonts w:hint="default"/>
        <w:w w:val="99"/>
        <w:sz w:val="24"/>
        <w:szCs w:val="24"/>
      </w:rPr>
    </w:lvl>
    <w:lvl w:ilvl="3">
      <w:numFmt w:val="bullet"/>
      <w:lvlText w:val="•"/>
      <w:lvlJc w:val="left"/>
      <w:pPr>
        <w:ind w:left="3566" w:hanging="215"/>
      </w:pPr>
      <w:rPr>
        <w:rFonts w:hint="default"/>
      </w:rPr>
    </w:lvl>
    <w:lvl w:ilvl="4">
      <w:numFmt w:val="bullet"/>
      <w:lvlText w:val="•"/>
      <w:lvlJc w:val="left"/>
      <w:pPr>
        <w:ind w:left="4320" w:hanging="215"/>
      </w:pPr>
      <w:rPr>
        <w:rFonts w:hint="default"/>
      </w:rPr>
    </w:lvl>
    <w:lvl w:ilvl="5">
      <w:numFmt w:val="bullet"/>
      <w:lvlText w:val="•"/>
      <w:lvlJc w:val="left"/>
      <w:pPr>
        <w:ind w:left="5073" w:hanging="215"/>
      </w:pPr>
      <w:rPr>
        <w:rFonts w:hint="default"/>
      </w:rPr>
    </w:lvl>
    <w:lvl w:ilvl="6">
      <w:numFmt w:val="bullet"/>
      <w:lvlText w:val="•"/>
      <w:lvlJc w:val="left"/>
      <w:pPr>
        <w:ind w:left="5826" w:hanging="215"/>
      </w:pPr>
      <w:rPr>
        <w:rFonts w:hint="default"/>
      </w:rPr>
    </w:lvl>
    <w:lvl w:ilvl="7">
      <w:numFmt w:val="bullet"/>
      <w:lvlText w:val="•"/>
      <w:lvlJc w:val="left"/>
      <w:pPr>
        <w:ind w:left="6580" w:hanging="215"/>
      </w:pPr>
      <w:rPr>
        <w:rFonts w:hint="default"/>
      </w:rPr>
    </w:lvl>
    <w:lvl w:ilvl="8">
      <w:numFmt w:val="bullet"/>
      <w:lvlText w:val="•"/>
      <w:lvlJc w:val="left"/>
      <w:pPr>
        <w:ind w:left="7333" w:hanging="215"/>
      </w:pPr>
      <w:rPr>
        <w:rFonts w:hint="default"/>
      </w:rPr>
    </w:lvl>
  </w:abstractNum>
  <w:abstractNum w:abstractNumId="1" w15:restartNumberingAfterBreak="0">
    <w:nsid w:val="2667767C"/>
    <w:multiLevelType w:val="multilevel"/>
    <w:tmpl w:val="2F680992"/>
    <w:lvl w:ilvl="0">
      <w:start w:val="2"/>
      <w:numFmt w:val="decimal"/>
      <w:lvlText w:val="%1"/>
      <w:lvlJc w:val="left"/>
      <w:pPr>
        <w:ind w:left="1234" w:hanging="567"/>
        <w:jc w:val="right"/>
      </w:pPr>
      <w:rPr>
        <w:rFonts w:hint="default"/>
      </w:rPr>
    </w:lvl>
    <w:lvl w:ilvl="1">
      <w:start w:val="1"/>
      <w:numFmt w:val="decimal"/>
      <w:lvlText w:val="%1.%2"/>
      <w:lvlJc w:val="left"/>
      <w:pPr>
        <w:ind w:left="1234" w:hanging="567"/>
        <w:jc w:val="left"/>
      </w:pPr>
      <w:rPr>
        <w:rFonts w:ascii="Arial" w:eastAsia="Arial" w:hAnsi="Arial" w:cs="Arial" w:hint="default"/>
        <w:w w:val="99"/>
        <w:sz w:val="24"/>
        <w:szCs w:val="24"/>
      </w:rPr>
    </w:lvl>
    <w:lvl w:ilvl="2">
      <w:numFmt w:val="bullet"/>
      <w:lvlText w:val="•"/>
      <w:lvlJc w:val="left"/>
      <w:pPr>
        <w:ind w:left="2764" w:hanging="567"/>
      </w:pPr>
      <w:rPr>
        <w:rFonts w:hint="default"/>
      </w:rPr>
    </w:lvl>
    <w:lvl w:ilvl="3">
      <w:numFmt w:val="bullet"/>
      <w:lvlText w:val="•"/>
      <w:lvlJc w:val="left"/>
      <w:pPr>
        <w:ind w:left="3526" w:hanging="567"/>
      </w:pPr>
      <w:rPr>
        <w:rFonts w:hint="default"/>
      </w:rPr>
    </w:lvl>
    <w:lvl w:ilvl="4">
      <w:numFmt w:val="bullet"/>
      <w:lvlText w:val="•"/>
      <w:lvlJc w:val="left"/>
      <w:pPr>
        <w:ind w:left="4288" w:hanging="567"/>
      </w:pPr>
      <w:rPr>
        <w:rFonts w:hint="default"/>
      </w:rPr>
    </w:lvl>
    <w:lvl w:ilvl="5">
      <w:numFmt w:val="bullet"/>
      <w:lvlText w:val="•"/>
      <w:lvlJc w:val="left"/>
      <w:pPr>
        <w:ind w:left="5050" w:hanging="567"/>
      </w:pPr>
      <w:rPr>
        <w:rFonts w:hint="default"/>
      </w:rPr>
    </w:lvl>
    <w:lvl w:ilvl="6">
      <w:numFmt w:val="bullet"/>
      <w:lvlText w:val="•"/>
      <w:lvlJc w:val="left"/>
      <w:pPr>
        <w:ind w:left="5812" w:hanging="567"/>
      </w:pPr>
      <w:rPr>
        <w:rFonts w:hint="default"/>
      </w:rPr>
    </w:lvl>
    <w:lvl w:ilvl="7">
      <w:numFmt w:val="bullet"/>
      <w:lvlText w:val="•"/>
      <w:lvlJc w:val="left"/>
      <w:pPr>
        <w:ind w:left="6574" w:hanging="567"/>
      </w:pPr>
      <w:rPr>
        <w:rFonts w:hint="default"/>
      </w:rPr>
    </w:lvl>
    <w:lvl w:ilvl="8">
      <w:numFmt w:val="bullet"/>
      <w:lvlText w:val="•"/>
      <w:lvlJc w:val="left"/>
      <w:pPr>
        <w:ind w:left="7336" w:hanging="567"/>
      </w:pPr>
      <w:rPr>
        <w:rFonts w:hint="default"/>
      </w:rPr>
    </w:lvl>
  </w:abstractNum>
  <w:abstractNum w:abstractNumId="2" w15:restartNumberingAfterBreak="0">
    <w:nsid w:val="35DE473E"/>
    <w:multiLevelType w:val="hybridMultilevel"/>
    <w:tmpl w:val="9FEEF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B979BF"/>
    <w:multiLevelType w:val="hybridMultilevel"/>
    <w:tmpl w:val="D31C89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0940D9"/>
    <w:multiLevelType w:val="hybridMultilevel"/>
    <w:tmpl w:val="FD22941A"/>
    <w:lvl w:ilvl="0" w:tplc="293AFC48">
      <w:numFmt w:val="bullet"/>
      <w:lvlText w:val="•"/>
      <w:lvlJc w:val="left"/>
      <w:pPr>
        <w:ind w:left="838" w:hanging="150"/>
      </w:pPr>
      <w:rPr>
        <w:rFonts w:ascii="Arial" w:eastAsia="Arial" w:hAnsi="Arial" w:cs="Arial" w:hint="default"/>
        <w:w w:val="100"/>
        <w:sz w:val="24"/>
        <w:szCs w:val="24"/>
      </w:rPr>
    </w:lvl>
    <w:lvl w:ilvl="1" w:tplc="F91685D2">
      <w:numFmt w:val="bullet"/>
      <w:lvlText w:val="•"/>
      <w:lvlJc w:val="left"/>
      <w:pPr>
        <w:ind w:left="1610" w:hanging="150"/>
      </w:pPr>
      <w:rPr>
        <w:rFonts w:hint="default"/>
      </w:rPr>
    </w:lvl>
    <w:lvl w:ilvl="2" w:tplc="3BD020DE">
      <w:numFmt w:val="bullet"/>
      <w:lvlText w:val="•"/>
      <w:lvlJc w:val="left"/>
      <w:pPr>
        <w:ind w:left="2381" w:hanging="150"/>
      </w:pPr>
      <w:rPr>
        <w:rFonts w:hint="default"/>
      </w:rPr>
    </w:lvl>
    <w:lvl w:ilvl="3" w:tplc="3E1AE4A4">
      <w:numFmt w:val="bullet"/>
      <w:lvlText w:val="•"/>
      <w:lvlJc w:val="left"/>
      <w:pPr>
        <w:ind w:left="3151" w:hanging="150"/>
      </w:pPr>
      <w:rPr>
        <w:rFonts w:hint="default"/>
      </w:rPr>
    </w:lvl>
    <w:lvl w:ilvl="4" w:tplc="FBA0D458">
      <w:numFmt w:val="bullet"/>
      <w:lvlText w:val="•"/>
      <w:lvlJc w:val="left"/>
      <w:pPr>
        <w:ind w:left="3922" w:hanging="150"/>
      </w:pPr>
      <w:rPr>
        <w:rFonts w:hint="default"/>
      </w:rPr>
    </w:lvl>
    <w:lvl w:ilvl="5" w:tplc="ADF2AE56">
      <w:numFmt w:val="bullet"/>
      <w:lvlText w:val="•"/>
      <w:lvlJc w:val="left"/>
      <w:pPr>
        <w:ind w:left="4693" w:hanging="150"/>
      </w:pPr>
      <w:rPr>
        <w:rFonts w:hint="default"/>
      </w:rPr>
    </w:lvl>
    <w:lvl w:ilvl="6" w:tplc="A4969DA8">
      <w:numFmt w:val="bullet"/>
      <w:lvlText w:val="•"/>
      <w:lvlJc w:val="left"/>
      <w:pPr>
        <w:ind w:left="5463" w:hanging="150"/>
      </w:pPr>
      <w:rPr>
        <w:rFonts w:hint="default"/>
      </w:rPr>
    </w:lvl>
    <w:lvl w:ilvl="7" w:tplc="BAB89DF2">
      <w:numFmt w:val="bullet"/>
      <w:lvlText w:val="•"/>
      <w:lvlJc w:val="left"/>
      <w:pPr>
        <w:ind w:left="6234" w:hanging="150"/>
      </w:pPr>
      <w:rPr>
        <w:rFonts w:hint="default"/>
      </w:rPr>
    </w:lvl>
    <w:lvl w:ilvl="8" w:tplc="C1D2269E">
      <w:numFmt w:val="bullet"/>
      <w:lvlText w:val="•"/>
      <w:lvlJc w:val="left"/>
      <w:pPr>
        <w:ind w:left="7005" w:hanging="150"/>
      </w:pPr>
      <w:rPr>
        <w:rFonts w:hint="default"/>
      </w:rPr>
    </w:lvl>
  </w:abstractNum>
  <w:abstractNum w:abstractNumId="5" w15:restartNumberingAfterBreak="0">
    <w:nsid w:val="48F34BB1"/>
    <w:multiLevelType w:val="multilevel"/>
    <w:tmpl w:val="9DEABD06"/>
    <w:lvl w:ilvl="0">
      <w:start w:val="1"/>
      <w:numFmt w:val="decimal"/>
      <w:lvlText w:val="%1"/>
      <w:lvlJc w:val="left"/>
      <w:pPr>
        <w:ind w:left="1776" w:hanging="402"/>
        <w:jc w:val="left"/>
      </w:pPr>
      <w:rPr>
        <w:rFonts w:hint="default"/>
      </w:rPr>
    </w:lvl>
    <w:lvl w:ilvl="1">
      <w:start w:val="2"/>
      <w:numFmt w:val="decimal"/>
      <w:lvlText w:val="%1.%2."/>
      <w:lvlJc w:val="left"/>
      <w:pPr>
        <w:ind w:left="1776" w:hanging="402"/>
        <w:jc w:val="left"/>
      </w:pPr>
      <w:rPr>
        <w:rFonts w:ascii="Arial" w:eastAsia="Arial" w:hAnsi="Arial" w:cs="Arial" w:hint="default"/>
        <w:w w:val="99"/>
        <w:sz w:val="24"/>
        <w:szCs w:val="24"/>
      </w:rPr>
    </w:lvl>
    <w:lvl w:ilvl="2">
      <w:start w:val="1"/>
      <w:numFmt w:val="lowerRoman"/>
      <w:lvlText w:val="(%3)"/>
      <w:lvlJc w:val="left"/>
      <w:pPr>
        <w:ind w:left="2065" w:hanging="215"/>
        <w:jc w:val="left"/>
      </w:pPr>
      <w:rPr>
        <w:rFonts w:ascii="Arial" w:eastAsia="Arial" w:hAnsi="Arial" w:cs="Arial" w:hint="default"/>
        <w:w w:val="99"/>
        <w:sz w:val="24"/>
        <w:szCs w:val="24"/>
      </w:rPr>
    </w:lvl>
    <w:lvl w:ilvl="3">
      <w:numFmt w:val="bullet"/>
      <w:lvlText w:val="•"/>
      <w:lvlJc w:val="left"/>
      <w:pPr>
        <w:ind w:left="3566" w:hanging="215"/>
      </w:pPr>
      <w:rPr>
        <w:rFonts w:hint="default"/>
      </w:rPr>
    </w:lvl>
    <w:lvl w:ilvl="4">
      <w:numFmt w:val="bullet"/>
      <w:lvlText w:val="•"/>
      <w:lvlJc w:val="left"/>
      <w:pPr>
        <w:ind w:left="4320" w:hanging="215"/>
      </w:pPr>
      <w:rPr>
        <w:rFonts w:hint="default"/>
      </w:rPr>
    </w:lvl>
    <w:lvl w:ilvl="5">
      <w:numFmt w:val="bullet"/>
      <w:lvlText w:val="•"/>
      <w:lvlJc w:val="left"/>
      <w:pPr>
        <w:ind w:left="5073" w:hanging="215"/>
      </w:pPr>
      <w:rPr>
        <w:rFonts w:hint="default"/>
      </w:rPr>
    </w:lvl>
    <w:lvl w:ilvl="6">
      <w:numFmt w:val="bullet"/>
      <w:lvlText w:val="•"/>
      <w:lvlJc w:val="left"/>
      <w:pPr>
        <w:ind w:left="5826" w:hanging="215"/>
      </w:pPr>
      <w:rPr>
        <w:rFonts w:hint="default"/>
      </w:rPr>
    </w:lvl>
    <w:lvl w:ilvl="7">
      <w:numFmt w:val="bullet"/>
      <w:lvlText w:val="•"/>
      <w:lvlJc w:val="left"/>
      <w:pPr>
        <w:ind w:left="6580" w:hanging="215"/>
      </w:pPr>
      <w:rPr>
        <w:rFonts w:hint="default"/>
      </w:rPr>
    </w:lvl>
    <w:lvl w:ilvl="8">
      <w:numFmt w:val="bullet"/>
      <w:lvlText w:val="•"/>
      <w:lvlJc w:val="left"/>
      <w:pPr>
        <w:ind w:left="7333" w:hanging="215"/>
      </w:pPr>
      <w:rPr>
        <w:rFonts w:hint="default"/>
      </w:rPr>
    </w:lvl>
  </w:abstractNum>
  <w:abstractNum w:abstractNumId="6" w15:restartNumberingAfterBreak="0">
    <w:nsid w:val="4DCE29E2"/>
    <w:multiLevelType w:val="multilevel"/>
    <w:tmpl w:val="25CE967C"/>
    <w:lvl w:ilvl="0">
      <w:start w:val="1"/>
      <w:numFmt w:val="decimal"/>
      <w:lvlText w:val="%1"/>
      <w:lvlJc w:val="left"/>
      <w:pPr>
        <w:ind w:left="1549" w:hanging="335"/>
        <w:jc w:val="right"/>
      </w:pPr>
      <w:rPr>
        <w:rFonts w:hint="default"/>
      </w:rPr>
    </w:lvl>
    <w:lvl w:ilvl="1">
      <w:start w:val="2"/>
      <w:numFmt w:val="decimal"/>
      <w:lvlText w:val="%1.%2"/>
      <w:lvlJc w:val="left"/>
      <w:pPr>
        <w:ind w:left="1549" w:hanging="335"/>
        <w:jc w:val="left"/>
      </w:pPr>
      <w:rPr>
        <w:rFonts w:ascii="Arial" w:eastAsia="Arial" w:hAnsi="Arial" w:cs="Arial" w:hint="default"/>
        <w:w w:val="99"/>
        <w:sz w:val="24"/>
        <w:szCs w:val="24"/>
      </w:rPr>
    </w:lvl>
    <w:lvl w:ilvl="2">
      <w:start w:val="1"/>
      <w:numFmt w:val="lowerRoman"/>
      <w:lvlText w:val="(%3)"/>
      <w:lvlJc w:val="left"/>
      <w:pPr>
        <w:ind w:left="2062" w:hanging="281"/>
        <w:jc w:val="left"/>
      </w:pPr>
      <w:rPr>
        <w:rFonts w:ascii="Arial" w:eastAsia="Arial" w:hAnsi="Arial" w:cs="Arial" w:hint="default"/>
        <w:w w:val="99"/>
        <w:sz w:val="24"/>
        <w:szCs w:val="24"/>
      </w:rPr>
    </w:lvl>
    <w:lvl w:ilvl="3">
      <w:start w:val="1"/>
      <w:numFmt w:val="decimal"/>
      <w:lvlText w:val="(%4)"/>
      <w:lvlJc w:val="left"/>
      <w:pPr>
        <w:ind w:left="2632" w:hanging="568"/>
        <w:jc w:val="left"/>
      </w:pPr>
      <w:rPr>
        <w:rFonts w:ascii="Arial" w:eastAsia="Arial" w:hAnsi="Arial" w:cs="Arial" w:hint="default"/>
        <w:spacing w:val="-19"/>
        <w:w w:val="99"/>
        <w:sz w:val="24"/>
        <w:szCs w:val="24"/>
      </w:rPr>
    </w:lvl>
    <w:lvl w:ilvl="4">
      <w:numFmt w:val="bullet"/>
      <w:lvlText w:val="•"/>
      <w:lvlJc w:val="left"/>
      <w:pPr>
        <w:ind w:left="4190" w:hanging="568"/>
      </w:pPr>
      <w:rPr>
        <w:rFonts w:hint="default"/>
      </w:rPr>
    </w:lvl>
    <w:lvl w:ilvl="5">
      <w:numFmt w:val="bullet"/>
      <w:lvlText w:val="•"/>
      <w:lvlJc w:val="left"/>
      <w:pPr>
        <w:ind w:left="4965" w:hanging="568"/>
      </w:pPr>
      <w:rPr>
        <w:rFonts w:hint="default"/>
      </w:rPr>
    </w:lvl>
    <w:lvl w:ilvl="6">
      <w:numFmt w:val="bullet"/>
      <w:lvlText w:val="•"/>
      <w:lvlJc w:val="left"/>
      <w:pPr>
        <w:ind w:left="5740" w:hanging="568"/>
      </w:pPr>
      <w:rPr>
        <w:rFonts w:hint="default"/>
      </w:rPr>
    </w:lvl>
    <w:lvl w:ilvl="7">
      <w:numFmt w:val="bullet"/>
      <w:lvlText w:val="•"/>
      <w:lvlJc w:val="left"/>
      <w:pPr>
        <w:ind w:left="6515" w:hanging="568"/>
      </w:pPr>
      <w:rPr>
        <w:rFonts w:hint="default"/>
      </w:rPr>
    </w:lvl>
    <w:lvl w:ilvl="8">
      <w:numFmt w:val="bullet"/>
      <w:lvlText w:val="•"/>
      <w:lvlJc w:val="left"/>
      <w:pPr>
        <w:ind w:left="7290" w:hanging="568"/>
      </w:pPr>
      <w:rPr>
        <w:rFonts w:hint="default"/>
      </w:rPr>
    </w:lvl>
  </w:abstractNum>
  <w:abstractNum w:abstractNumId="7" w15:restartNumberingAfterBreak="0">
    <w:nsid w:val="5D9E2DF7"/>
    <w:multiLevelType w:val="hybridMultilevel"/>
    <w:tmpl w:val="12DC08CE"/>
    <w:lvl w:ilvl="0" w:tplc="199CF2D4">
      <w:numFmt w:val="bullet"/>
      <w:lvlText w:val=""/>
      <w:lvlJc w:val="left"/>
      <w:pPr>
        <w:ind w:left="900" w:hanging="360"/>
      </w:pPr>
      <w:rPr>
        <w:rFonts w:ascii="Symbol" w:eastAsia="Symbol" w:hAnsi="Symbol" w:cs="Symbol" w:hint="default"/>
        <w:w w:val="100"/>
        <w:sz w:val="24"/>
        <w:szCs w:val="24"/>
      </w:rPr>
    </w:lvl>
    <w:lvl w:ilvl="1" w:tplc="30CEA9F8">
      <w:numFmt w:val="bullet"/>
      <w:lvlText w:val="o"/>
      <w:lvlJc w:val="left"/>
      <w:pPr>
        <w:ind w:left="1560" w:hanging="360"/>
      </w:pPr>
      <w:rPr>
        <w:rFonts w:ascii="Courier New" w:eastAsia="Courier New" w:hAnsi="Courier New" w:cs="Courier New" w:hint="default"/>
        <w:w w:val="100"/>
        <w:sz w:val="24"/>
        <w:szCs w:val="24"/>
      </w:rPr>
    </w:lvl>
    <w:lvl w:ilvl="2" w:tplc="35684FAE">
      <w:numFmt w:val="bullet"/>
      <w:lvlText w:val="•"/>
      <w:lvlJc w:val="left"/>
      <w:pPr>
        <w:ind w:left="2336" w:hanging="360"/>
      </w:pPr>
      <w:rPr>
        <w:rFonts w:hint="default"/>
      </w:rPr>
    </w:lvl>
    <w:lvl w:ilvl="3" w:tplc="5D5042CE">
      <w:numFmt w:val="bullet"/>
      <w:lvlText w:val="•"/>
      <w:lvlJc w:val="left"/>
      <w:pPr>
        <w:ind w:left="3112" w:hanging="360"/>
      </w:pPr>
      <w:rPr>
        <w:rFonts w:hint="default"/>
      </w:rPr>
    </w:lvl>
    <w:lvl w:ilvl="4" w:tplc="30C2FDCC">
      <w:numFmt w:val="bullet"/>
      <w:lvlText w:val="•"/>
      <w:lvlJc w:val="left"/>
      <w:pPr>
        <w:ind w:left="3888" w:hanging="360"/>
      </w:pPr>
      <w:rPr>
        <w:rFonts w:hint="default"/>
      </w:rPr>
    </w:lvl>
    <w:lvl w:ilvl="5" w:tplc="188CF9D0">
      <w:numFmt w:val="bullet"/>
      <w:lvlText w:val="•"/>
      <w:lvlJc w:val="left"/>
      <w:pPr>
        <w:ind w:left="4665" w:hanging="360"/>
      </w:pPr>
      <w:rPr>
        <w:rFonts w:hint="default"/>
      </w:rPr>
    </w:lvl>
    <w:lvl w:ilvl="6" w:tplc="3FAAA840">
      <w:numFmt w:val="bullet"/>
      <w:lvlText w:val="•"/>
      <w:lvlJc w:val="left"/>
      <w:pPr>
        <w:ind w:left="5441" w:hanging="360"/>
      </w:pPr>
      <w:rPr>
        <w:rFonts w:hint="default"/>
      </w:rPr>
    </w:lvl>
    <w:lvl w:ilvl="7" w:tplc="3F3A1382">
      <w:numFmt w:val="bullet"/>
      <w:lvlText w:val="•"/>
      <w:lvlJc w:val="left"/>
      <w:pPr>
        <w:ind w:left="6217" w:hanging="360"/>
      </w:pPr>
      <w:rPr>
        <w:rFonts w:hint="default"/>
      </w:rPr>
    </w:lvl>
    <w:lvl w:ilvl="8" w:tplc="B6FA2B3A">
      <w:numFmt w:val="bullet"/>
      <w:lvlText w:val="•"/>
      <w:lvlJc w:val="left"/>
      <w:pPr>
        <w:ind w:left="6993" w:hanging="360"/>
      </w:pPr>
      <w:rPr>
        <w:rFonts w:hint="default"/>
      </w:rPr>
    </w:lvl>
  </w:abstractNum>
  <w:abstractNum w:abstractNumId="8" w15:restartNumberingAfterBreak="0">
    <w:nsid w:val="5DAC536C"/>
    <w:multiLevelType w:val="hybridMultilevel"/>
    <w:tmpl w:val="2616A7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ED07E0"/>
    <w:multiLevelType w:val="multilevel"/>
    <w:tmpl w:val="7F489208"/>
    <w:lvl w:ilvl="0">
      <w:start w:val="1"/>
      <w:numFmt w:val="decimal"/>
      <w:lvlText w:val="%1"/>
      <w:lvlJc w:val="left"/>
      <w:pPr>
        <w:ind w:left="1776" w:hanging="402"/>
        <w:jc w:val="left"/>
      </w:pPr>
      <w:rPr>
        <w:rFonts w:hint="default"/>
      </w:rPr>
    </w:lvl>
    <w:lvl w:ilvl="1">
      <w:start w:val="2"/>
      <w:numFmt w:val="decimal"/>
      <w:lvlText w:val="%1.%2."/>
      <w:lvlJc w:val="left"/>
      <w:pPr>
        <w:ind w:left="1776" w:hanging="402"/>
        <w:jc w:val="left"/>
      </w:pPr>
      <w:rPr>
        <w:rFonts w:ascii="Arial" w:eastAsia="Arial" w:hAnsi="Arial" w:cs="Arial" w:hint="default"/>
        <w:w w:val="99"/>
        <w:sz w:val="24"/>
        <w:szCs w:val="24"/>
      </w:rPr>
    </w:lvl>
    <w:lvl w:ilvl="2">
      <w:start w:val="1"/>
      <w:numFmt w:val="lowerRoman"/>
      <w:lvlText w:val="%3."/>
      <w:lvlJc w:val="right"/>
      <w:pPr>
        <w:ind w:left="2065" w:hanging="215"/>
        <w:jc w:val="left"/>
      </w:pPr>
      <w:rPr>
        <w:rFonts w:hint="default"/>
        <w:w w:val="99"/>
        <w:sz w:val="24"/>
        <w:szCs w:val="24"/>
      </w:rPr>
    </w:lvl>
    <w:lvl w:ilvl="3">
      <w:numFmt w:val="bullet"/>
      <w:lvlText w:val="•"/>
      <w:lvlJc w:val="left"/>
      <w:pPr>
        <w:ind w:left="3566" w:hanging="215"/>
      </w:pPr>
      <w:rPr>
        <w:rFonts w:hint="default"/>
      </w:rPr>
    </w:lvl>
    <w:lvl w:ilvl="4">
      <w:numFmt w:val="bullet"/>
      <w:lvlText w:val="•"/>
      <w:lvlJc w:val="left"/>
      <w:pPr>
        <w:ind w:left="4320" w:hanging="215"/>
      </w:pPr>
      <w:rPr>
        <w:rFonts w:hint="default"/>
      </w:rPr>
    </w:lvl>
    <w:lvl w:ilvl="5">
      <w:numFmt w:val="bullet"/>
      <w:lvlText w:val="•"/>
      <w:lvlJc w:val="left"/>
      <w:pPr>
        <w:ind w:left="5073" w:hanging="215"/>
      </w:pPr>
      <w:rPr>
        <w:rFonts w:hint="default"/>
      </w:rPr>
    </w:lvl>
    <w:lvl w:ilvl="6">
      <w:numFmt w:val="bullet"/>
      <w:lvlText w:val="•"/>
      <w:lvlJc w:val="left"/>
      <w:pPr>
        <w:ind w:left="5826" w:hanging="215"/>
      </w:pPr>
      <w:rPr>
        <w:rFonts w:hint="default"/>
      </w:rPr>
    </w:lvl>
    <w:lvl w:ilvl="7">
      <w:numFmt w:val="bullet"/>
      <w:lvlText w:val="•"/>
      <w:lvlJc w:val="left"/>
      <w:pPr>
        <w:ind w:left="6580" w:hanging="215"/>
      </w:pPr>
      <w:rPr>
        <w:rFonts w:hint="default"/>
      </w:rPr>
    </w:lvl>
    <w:lvl w:ilvl="8">
      <w:numFmt w:val="bullet"/>
      <w:lvlText w:val="•"/>
      <w:lvlJc w:val="left"/>
      <w:pPr>
        <w:ind w:left="7333" w:hanging="215"/>
      </w:pPr>
      <w:rPr>
        <w:rFonts w:hint="default"/>
      </w:rPr>
    </w:lvl>
  </w:abstractNum>
  <w:abstractNum w:abstractNumId="10"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407712C"/>
    <w:multiLevelType w:val="multilevel"/>
    <w:tmpl w:val="C17891AC"/>
    <w:lvl w:ilvl="0">
      <w:start w:val="1"/>
      <w:numFmt w:val="decimal"/>
      <w:lvlText w:val="%1"/>
      <w:lvlJc w:val="left"/>
      <w:pPr>
        <w:ind w:left="668" w:hanging="568"/>
        <w:jc w:val="left"/>
      </w:pPr>
      <w:rPr>
        <w:rFonts w:ascii="Arial" w:eastAsia="Arial" w:hAnsi="Arial" w:cs="Arial" w:hint="default"/>
        <w:b/>
        <w:bCs/>
        <w:w w:val="99"/>
        <w:sz w:val="24"/>
        <w:szCs w:val="24"/>
      </w:rPr>
    </w:lvl>
    <w:lvl w:ilvl="1">
      <w:start w:val="1"/>
      <w:numFmt w:val="decimal"/>
      <w:lvlText w:val="%1.%2"/>
      <w:lvlJc w:val="left"/>
      <w:pPr>
        <w:ind w:left="1234" w:hanging="567"/>
        <w:jc w:val="right"/>
      </w:pPr>
      <w:rPr>
        <w:rFonts w:ascii="Arial" w:eastAsia="Arial" w:hAnsi="Arial" w:cs="Arial" w:hint="default"/>
        <w:w w:val="99"/>
        <w:sz w:val="24"/>
        <w:szCs w:val="24"/>
      </w:rPr>
    </w:lvl>
    <w:lvl w:ilvl="2">
      <w:numFmt w:val="bullet"/>
      <w:lvlText w:val="•"/>
      <w:lvlJc w:val="left"/>
      <w:pPr>
        <w:ind w:left="1780" w:hanging="567"/>
      </w:pPr>
      <w:rPr>
        <w:rFonts w:hint="default"/>
      </w:rPr>
    </w:lvl>
    <w:lvl w:ilvl="3">
      <w:numFmt w:val="bullet"/>
      <w:lvlText w:val="•"/>
      <w:lvlJc w:val="left"/>
      <w:pPr>
        <w:ind w:left="2662" w:hanging="567"/>
      </w:pPr>
      <w:rPr>
        <w:rFonts w:hint="default"/>
      </w:rPr>
    </w:lvl>
    <w:lvl w:ilvl="4">
      <w:numFmt w:val="bullet"/>
      <w:lvlText w:val="•"/>
      <w:lvlJc w:val="left"/>
      <w:pPr>
        <w:ind w:left="3545" w:hanging="567"/>
      </w:pPr>
      <w:rPr>
        <w:rFonts w:hint="default"/>
      </w:rPr>
    </w:lvl>
    <w:lvl w:ilvl="5">
      <w:numFmt w:val="bullet"/>
      <w:lvlText w:val="•"/>
      <w:lvlJc w:val="left"/>
      <w:pPr>
        <w:ind w:left="4427" w:hanging="567"/>
      </w:pPr>
      <w:rPr>
        <w:rFonts w:hint="default"/>
      </w:rPr>
    </w:lvl>
    <w:lvl w:ilvl="6">
      <w:numFmt w:val="bullet"/>
      <w:lvlText w:val="•"/>
      <w:lvlJc w:val="left"/>
      <w:pPr>
        <w:ind w:left="5310" w:hanging="567"/>
      </w:pPr>
      <w:rPr>
        <w:rFonts w:hint="default"/>
      </w:rPr>
    </w:lvl>
    <w:lvl w:ilvl="7">
      <w:numFmt w:val="bullet"/>
      <w:lvlText w:val="•"/>
      <w:lvlJc w:val="left"/>
      <w:pPr>
        <w:ind w:left="6192" w:hanging="567"/>
      </w:pPr>
      <w:rPr>
        <w:rFonts w:hint="default"/>
      </w:rPr>
    </w:lvl>
    <w:lvl w:ilvl="8">
      <w:numFmt w:val="bullet"/>
      <w:lvlText w:val="•"/>
      <w:lvlJc w:val="left"/>
      <w:pPr>
        <w:ind w:left="7075" w:hanging="567"/>
      </w:pPr>
      <w:rPr>
        <w:rFonts w:hint="default"/>
      </w:rPr>
    </w:lvl>
  </w:abstractNum>
  <w:num w:numId="1">
    <w:abstractNumId w:val="10"/>
  </w:num>
  <w:num w:numId="2">
    <w:abstractNumId w:val="4"/>
  </w:num>
  <w:num w:numId="3">
    <w:abstractNumId w:val="7"/>
  </w:num>
  <w:num w:numId="4">
    <w:abstractNumId w:val="1"/>
  </w:num>
  <w:num w:numId="5">
    <w:abstractNumId w:val="6"/>
  </w:num>
  <w:num w:numId="6">
    <w:abstractNumId w:val="5"/>
  </w:num>
  <w:num w:numId="7">
    <w:abstractNumId w:val="11"/>
  </w:num>
  <w:num w:numId="8">
    <w:abstractNumId w:val="9"/>
  </w:num>
  <w:num w:numId="9">
    <w:abstractNumId w:val="0"/>
  </w:num>
  <w:num w:numId="10">
    <w:abstractNumId w:val="3"/>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2462C7"/>
    <w:rsid w:val="002F2F9F"/>
    <w:rsid w:val="004B6953"/>
    <w:rsid w:val="004E359C"/>
    <w:rsid w:val="005A4EFE"/>
    <w:rsid w:val="00662835"/>
    <w:rsid w:val="006E5DBF"/>
    <w:rsid w:val="007022D6"/>
    <w:rsid w:val="00744300"/>
    <w:rsid w:val="007D4A31"/>
    <w:rsid w:val="008322A8"/>
    <w:rsid w:val="00880600"/>
    <w:rsid w:val="008C01F1"/>
    <w:rsid w:val="00BA387B"/>
    <w:rsid w:val="00C858F9"/>
    <w:rsid w:val="00CA2FB5"/>
    <w:rsid w:val="00CC59FB"/>
    <w:rsid w:val="00FD6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character" w:styleId="Hyperlink">
    <w:name w:val="Hyperlink"/>
    <w:basedOn w:val="DefaultParagraphFont"/>
    <w:uiPriority w:val="99"/>
    <w:unhideWhenUsed/>
    <w:rsid w:val="00662835"/>
    <w:rPr>
      <w:color w:val="0563C1" w:themeColor="hyperlink"/>
      <w:u w:val="single"/>
    </w:rPr>
  </w:style>
  <w:style w:type="paragraph" w:styleId="BodyText">
    <w:name w:val="Body Text"/>
    <w:basedOn w:val="Normal"/>
    <w:link w:val="BodyTextChar"/>
    <w:uiPriority w:val="1"/>
    <w:qFormat/>
    <w:rsid w:val="002462C7"/>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2462C7"/>
    <w:rPr>
      <w:rFonts w:ascii="Arial" w:eastAsia="Arial" w:hAnsi="Arial" w:cs="Arial"/>
      <w:sz w:val="24"/>
      <w:szCs w:val="24"/>
      <w:lang w:val="en-US"/>
    </w:rPr>
  </w:style>
  <w:style w:type="paragraph" w:styleId="ListParagraph">
    <w:name w:val="List Paragraph"/>
    <w:basedOn w:val="Normal"/>
    <w:uiPriority w:val="1"/>
    <w:qFormat/>
    <w:rsid w:val="002462C7"/>
    <w:pPr>
      <w:widowControl w:val="0"/>
      <w:autoSpaceDE w:val="0"/>
      <w:autoSpaceDN w:val="0"/>
      <w:spacing w:after="0" w:line="240" w:lineRule="auto"/>
      <w:ind w:left="688" w:right="119" w:hanging="152"/>
      <w:jc w:val="both"/>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ardiffmet.ac.uk/study/adviceforapplicants/Pages/Contact-Us.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qualifications.pearson.com/en/qualifications/btec-higher-nationals/about/pearson-licence-agreemen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02.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2.xml><?xml version="1.0" encoding="utf-8"?>
<ds:datastoreItem xmlns:ds="http://schemas.openxmlformats.org/officeDocument/2006/customXml" ds:itemID="{391AD834-3CF1-4E14-848B-15FF3091B0BB}"/>
</file>

<file path=customXml/itemProps3.xml><?xml version="1.0" encoding="utf-8"?>
<ds:datastoreItem xmlns:ds="http://schemas.openxmlformats.org/officeDocument/2006/customXml" ds:itemID="{1ECB6B94-DC01-4F70-90E6-38475C5F971B}">
  <ds:schemaRefs>
    <ds:schemaRef ds:uri="http://www.w3.org/XML/1998/namespace"/>
    <ds:schemaRef ds:uri="286e2e22-220c-4086-bbb8-16929b336d9d"/>
    <ds:schemaRef ds:uri="http://purl.org/dc/elements/1.1/"/>
    <ds:schemaRef ds:uri="655c9394-2770-4d42-b33a-97094cd46204"/>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3</cp:revision>
  <dcterms:created xsi:type="dcterms:W3CDTF">2022-09-13T15:21:00Z</dcterms:created>
  <dcterms:modified xsi:type="dcterms:W3CDTF">2022-09-13T15:22:00Z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